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900478">
      <w:pPr>
        <w:pStyle w:val="NoSpacing1"/>
        <w:jc w:val="center"/>
        <w:rPr>
          <w:rFonts w:ascii="Times New Roman" w:hAnsi="Times New Roman" w:cs="Times New Roman"/>
          <w:i/>
          <w:iCs/>
        </w:rPr>
      </w:pPr>
      <w:r>
        <w:rPr>
          <w:rFonts w:ascii="Times New Roman" w:hAnsi="Times New Roman" w:cs="Times New Roman"/>
          <w:i/>
          <w:iCs/>
          <w:lang w:val="sr-Cyrl-RS"/>
        </w:rPr>
        <w:t>Maj</w:t>
      </w:r>
      <w:r w:rsidR="001C0FB0">
        <w:rPr>
          <w:rFonts w:ascii="Times New Roman" w:hAnsi="Times New Roman" w:cs="Times New Roman"/>
          <w:i/>
          <w:iCs/>
        </w:rPr>
        <w:t>,</w:t>
      </w:r>
      <w:r w:rsidR="006A15C5">
        <w:rPr>
          <w:rFonts w:ascii="Times New Roman" w:hAnsi="Times New Roman" w:cs="Times New Roman"/>
          <w:i/>
          <w:iCs/>
        </w:rPr>
        <w:t xml:space="preserve"> 2018</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Назив органа: Oпштина Сврљиг, адреса седишта: Радетова бр. </w:t>
      </w:r>
      <w:r w:rsidR="00360FE3">
        <w:rPr>
          <w:rFonts w:ascii="Times New Roman" w:hAnsi="Times New Roman" w:cs="Times New Roman"/>
        </w:rPr>
        <w:t>31, Сврљиг, матични број 07327340</w:t>
      </w:r>
      <w:r>
        <w:rPr>
          <w:rFonts w:ascii="Times New Roman" w:hAnsi="Times New Roman" w:cs="Times New Roman"/>
        </w:rPr>
        <w:t>, порески</w:t>
      </w:r>
      <w:r w:rsidR="00360FE3">
        <w:rPr>
          <w:rFonts w:ascii="Times New Roman" w:hAnsi="Times New Roman" w:cs="Times New Roman"/>
        </w:rPr>
        <w:t xml:space="preserve"> идентификациони број: 102025507</w:t>
      </w:r>
      <w:r>
        <w:rPr>
          <w:rFonts w:ascii="Times New Roman" w:hAnsi="Times New Roman" w:cs="Times New Roman"/>
        </w:rPr>
        <w:t xml:space="preserve">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8F509F">
        <w:rPr>
          <w:rFonts w:ascii="Times New Roman" w:hAnsi="Times New Roman" w:cs="Times New Roman"/>
          <w:lang w:val="sr-Cyrl-RS"/>
        </w:rPr>
        <w:t>април</w:t>
      </w:r>
      <w:r w:rsidR="00BB4AA3">
        <w:rPr>
          <w:rFonts w:ascii="Times New Roman" w:hAnsi="Times New Roman" w:cs="Times New Roman"/>
          <w:lang w:val="sr-Cyrl-RS"/>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Веб</w:t>
      </w:r>
      <w:r w:rsidR="00360FE3">
        <w:rPr>
          <w:rFonts w:ascii="Times New Roman" w:hAnsi="Times New Roman" w:cs="Times New Roman"/>
        </w:rPr>
        <w:t xml:space="preserve"> </w:t>
      </w:r>
      <w:r>
        <w:rPr>
          <w:rFonts w:ascii="Times New Roman" w:hAnsi="Times New Roman" w:cs="Times New Roman"/>
        </w:rPr>
        <w:t xml:space="preserve">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8F509F" w:rsidRDefault="008F509F">
                            <w:pPr>
                              <w:jc w:val="center"/>
                              <w:rPr>
                                <w:rFonts w:ascii="Times New Roman" w:hAnsi="Times New Roman"/>
                              </w:rPr>
                            </w:pPr>
                            <w:r>
                              <w:rPr>
                                <w:rFonts w:ascii="Times New Roman" w:hAnsi="Times New Roman"/>
                              </w:rPr>
                              <w:t xml:space="preserve">    (27 одборника )</w:t>
                            </w:r>
                          </w:p>
                          <w:p w:rsidR="008F509F" w:rsidRDefault="008F509F">
                            <w:pPr>
                              <w:jc w:val="center"/>
                              <w:rPr>
                                <w:rFonts w:ascii="Times New Roman" w:hAnsi="Times New Roman"/>
                              </w:rPr>
                            </w:pPr>
                          </w:p>
                          <w:p w:rsidR="008F509F" w:rsidRDefault="008F509F">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8F509F" w:rsidRDefault="008F509F">
                      <w:pPr>
                        <w:jc w:val="center"/>
                        <w:rPr>
                          <w:rFonts w:ascii="Times New Roman" w:hAnsi="Times New Roman"/>
                        </w:rPr>
                      </w:pPr>
                      <w:r>
                        <w:rPr>
                          <w:rFonts w:ascii="Times New Roman" w:hAnsi="Times New Roman"/>
                        </w:rPr>
                        <w:t xml:space="preserve">    (27 одборника )</w:t>
                      </w:r>
                    </w:p>
                    <w:p w:rsidR="008F509F" w:rsidRDefault="008F509F">
                      <w:pPr>
                        <w:jc w:val="center"/>
                        <w:rPr>
                          <w:rFonts w:ascii="Times New Roman" w:hAnsi="Times New Roman"/>
                        </w:rPr>
                      </w:pPr>
                    </w:p>
                    <w:p w:rsidR="008F509F" w:rsidRDefault="008F509F">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8F509F" w:rsidRDefault="008F509F">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8F509F" w:rsidRDefault="008F509F">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Секретар 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Секретар 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Председник 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Председник 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Заменик председникаСО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Заменик председникаСО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8F509F" w:rsidRDefault="008F509F">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20"/>
                                <w:szCs w:val="20"/>
                              </w:rPr>
                            </w:pPr>
                            <w:r>
                              <w:rPr>
                                <w:rFonts w:ascii="Times New Roman" w:hAnsi="Times New Roman"/>
                                <w:sz w:val="20"/>
                                <w:szCs w:val="20"/>
                              </w:rPr>
                              <w:t>Радна тела</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8F509F" w:rsidRDefault="008F509F">
                      <w:pPr>
                        <w:jc w:val="center"/>
                        <w:rPr>
                          <w:rFonts w:ascii="Times New Roman" w:hAnsi="Times New Roman"/>
                          <w:sz w:val="20"/>
                          <w:szCs w:val="20"/>
                        </w:rPr>
                      </w:pPr>
                      <w:r>
                        <w:rPr>
                          <w:rFonts w:ascii="Times New Roman" w:hAnsi="Times New Roman"/>
                          <w:sz w:val="20"/>
                          <w:szCs w:val="20"/>
                        </w:rPr>
                        <w:t>Радна тела</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rPr>
                              <w:t>Заменик председника општине</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8F509F" w:rsidRDefault="008F509F">
                      <w:pPr>
                        <w:jc w:val="center"/>
                        <w:rPr>
                          <w:rFonts w:ascii="Times New Roman" w:hAnsi="Times New Roman"/>
                          <w:b/>
                        </w:rPr>
                      </w:pPr>
                      <w:r>
                        <w:rPr>
                          <w:rFonts w:ascii="Times New Roman" w:hAnsi="Times New Roman"/>
                          <w:b/>
                        </w:rPr>
                        <w:t>Заменик председника општине</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rPr>
                              <w:t>Помоћници председника општине</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8F509F" w:rsidRDefault="008F509F">
                      <w:pPr>
                        <w:jc w:val="center"/>
                        <w:rPr>
                          <w:rFonts w:ascii="Times New Roman" w:hAnsi="Times New Roman"/>
                          <w:b/>
                        </w:rPr>
                      </w:pPr>
                      <w:r>
                        <w:rPr>
                          <w:rFonts w:ascii="Times New Roman" w:hAnsi="Times New Roman"/>
                          <w:b/>
                        </w:rPr>
                        <w:t>Помоћници председника општине</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8F509F" w:rsidRDefault="008F509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8F509F" w:rsidRDefault="008F509F">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8F509F" w:rsidRDefault="008F509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8F509F" w:rsidRDefault="008F509F">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8F509F" w:rsidRPr="00EF6851" w:rsidRDefault="008F509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8F509F" w:rsidRPr="00EF6851" w:rsidRDefault="008F509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8F509F" w:rsidRDefault="008F509F">
                            <w:pPr>
                              <w:jc w:val="center"/>
                              <w:rPr>
                                <w:rFonts w:ascii="Times New Roman" w:hAnsi="Times New Roman"/>
                                <w:sz w:val="20"/>
                                <w:szCs w:val="20"/>
                              </w:rPr>
                            </w:pPr>
                          </w:p>
                          <w:p w:rsidR="008F509F" w:rsidRDefault="008F509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8F509F" w:rsidRDefault="008F509F">
                      <w:pPr>
                        <w:jc w:val="center"/>
                        <w:rPr>
                          <w:rFonts w:ascii="Times New Roman" w:hAnsi="Times New Roman"/>
                          <w:sz w:val="20"/>
                          <w:szCs w:val="20"/>
                        </w:rPr>
                      </w:pPr>
                    </w:p>
                    <w:p w:rsidR="008F509F" w:rsidRDefault="008F509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Одсек</w:t>
                            </w:r>
                          </w:p>
                          <w:p w:rsidR="008F509F" w:rsidRPr="00EF6851" w:rsidRDefault="008F509F">
                            <w:pPr>
                              <w:jc w:val="center"/>
                              <w:rPr>
                                <w:rFonts w:ascii="Times New Roman" w:hAnsi="Times New Roman"/>
                              </w:rPr>
                            </w:pPr>
                            <w:r>
                              <w:rPr>
                                <w:rFonts w:ascii="Times New Roman" w:hAnsi="Times New Roman"/>
                              </w:rPr>
                              <w:t xml:space="preserve"> за привреду и пољопривреду</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Одсек</w:t>
                      </w:r>
                    </w:p>
                    <w:p w:rsidR="008F509F" w:rsidRPr="00EF6851" w:rsidRDefault="008F509F">
                      <w:pPr>
                        <w:jc w:val="center"/>
                        <w:rPr>
                          <w:rFonts w:ascii="Times New Roman" w:hAnsi="Times New Roman"/>
                        </w:rPr>
                      </w:pPr>
                      <w:r>
                        <w:rPr>
                          <w:rFonts w:ascii="Times New Roman" w:hAnsi="Times New Roman"/>
                        </w:rPr>
                        <w:t xml:space="preserve"> за привреду и пољопривреду</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Служба за имовинско-правне послове</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Служба за имовинско-правне послове</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sz w:val="20"/>
                                <w:szCs w:val="20"/>
                              </w:rPr>
                              <w:t>Одсек за локалну порескуадминистрацију</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sz w:val="20"/>
                          <w:szCs w:val="20"/>
                        </w:rPr>
                        <w:t>Одсек за локалну порескуадминистрацију</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Одсек за рачуноводство</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Одсек за рачуноводство</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8F509F" w:rsidRDefault="008F509F"/>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8F509F" w:rsidRDefault="008F509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8F509F" w:rsidRDefault="008F509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8F509F" w:rsidRDefault="008F509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8F509F" w:rsidRDefault="008F509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8F509F" w:rsidRDefault="008F509F">
                            <w:pPr>
                              <w:autoSpaceDE w:val="0"/>
                              <w:autoSpaceDN w:val="0"/>
                              <w:adjustRightInd w:val="0"/>
                              <w:spacing w:after="0" w:line="240" w:lineRule="auto"/>
                              <w:jc w:val="center"/>
                              <w:rPr>
                                <w:rFonts w:ascii="Times New Roman" w:hAnsi="Times New Roman" w:cs="Arial,Bold"/>
                                <w:b/>
                                <w:bCs/>
                                <w:sz w:val="36"/>
                                <w:szCs w:val="24"/>
                              </w:rPr>
                            </w:pP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8F509F" w:rsidRDefault="008F509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8F509F" w:rsidRDefault="008F509F">
                      <w:pPr>
                        <w:autoSpaceDE w:val="0"/>
                        <w:autoSpaceDN w:val="0"/>
                        <w:adjustRightInd w:val="0"/>
                        <w:spacing w:after="0" w:line="240" w:lineRule="auto"/>
                        <w:jc w:val="center"/>
                        <w:rPr>
                          <w:rFonts w:ascii="Times New Roman" w:hAnsi="Times New Roman" w:cs="Arial,Bold"/>
                          <w:b/>
                          <w:bCs/>
                          <w:sz w:val="36"/>
                          <w:szCs w:val="24"/>
                        </w:rPr>
                      </w:pPr>
                    </w:p>
                    <w:p w:rsidR="008F509F" w:rsidRDefault="008F509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8F509F" w:rsidRDefault="008F509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pPr>
                            <w:r>
                              <w:rPr>
                                <w:rFonts w:ascii="Times New Roman" w:hAnsi="Times New Roman"/>
                                <w:sz w:val="24"/>
                                <w:szCs w:val="24"/>
                              </w:rPr>
                              <w:t>Комисија за омладину и спорт</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pPr>
                      <w:r>
                        <w:rPr>
                          <w:rFonts w:ascii="Times New Roman" w:hAnsi="Times New Roman"/>
                          <w:sz w:val="24"/>
                          <w:szCs w:val="24"/>
                        </w:rPr>
                        <w:t>Комисија за омладину и спорт</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8F509F" w:rsidRDefault="008F509F">
                            <w:pPr>
                              <w:autoSpaceDE w:val="0"/>
                              <w:autoSpaceDN w:val="0"/>
                              <w:adjustRightInd w:val="0"/>
                              <w:spacing w:after="0" w:line="240" w:lineRule="auto"/>
                              <w:jc w:val="center"/>
                              <w:rPr>
                                <w:sz w:val="24"/>
                                <w:szCs w:val="24"/>
                              </w:rPr>
                            </w:pP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8F509F" w:rsidRDefault="008F509F">
                      <w:pPr>
                        <w:autoSpaceDE w:val="0"/>
                        <w:autoSpaceDN w:val="0"/>
                        <w:adjustRightInd w:val="0"/>
                        <w:spacing w:after="0" w:line="240" w:lineRule="auto"/>
                        <w:jc w:val="center"/>
                        <w:rPr>
                          <w:sz w:val="24"/>
                          <w:szCs w:val="24"/>
                        </w:rPr>
                      </w:pP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планове</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планове</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4"/>
                                <w:szCs w:val="24"/>
                              </w:rPr>
                            </w:pPr>
                          </w:p>
                          <w:p w:rsidR="008F509F" w:rsidRDefault="008F509F">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8F509F" w:rsidRDefault="008F509F">
                      <w:pPr>
                        <w:spacing w:after="0" w:line="240" w:lineRule="auto"/>
                        <w:jc w:val="center"/>
                        <w:outlineLvl w:val="0"/>
                        <w:rPr>
                          <w:rFonts w:ascii="Times New Roman" w:hAnsi="Times New Roman"/>
                          <w:sz w:val="24"/>
                          <w:szCs w:val="24"/>
                        </w:rPr>
                      </w:pPr>
                    </w:p>
                    <w:p w:rsidR="008F509F" w:rsidRDefault="008F509F">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8F509F" w:rsidRDefault="008F509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8F509F" w:rsidRDefault="008F509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8F509F" w:rsidRDefault="008F509F">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8F509F" w:rsidRDefault="008F509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8F509F" w:rsidRDefault="008F509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8F509F" w:rsidRDefault="008F509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8F509F" w:rsidRDefault="008F509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8F509F" w:rsidRDefault="008F509F">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8F509F" w:rsidRDefault="008F509F">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8F509F" w:rsidRDefault="008F509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8F509F" w:rsidRDefault="008F509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8F509F" w:rsidRDefault="008F509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w:t>
      </w:r>
      <w:r w:rsidR="00FC51C1">
        <w:rPr>
          <w:rFonts w:ascii="Times New Roman" w:hAnsi="Times New Roman" w:cs="Times New Roman"/>
          <w:b/>
          <w:bCs/>
        </w:rPr>
        <w:t>штине општине Сврљиг је Игор Давидовић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lastRenderedPageBreak/>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360FE3" w:rsidP="008D162E">
      <w:pPr>
        <w:pStyle w:val="NoSpacing1"/>
        <w:spacing w:after="0"/>
        <w:ind w:firstLine="720"/>
        <w:rPr>
          <w:rFonts w:ascii="Times New Roman" w:hAnsi="Times New Roman" w:cs="Times New Roman"/>
          <w:bCs/>
        </w:rPr>
      </w:pPr>
      <w:r>
        <w:rPr>
          <w:rFonts w:ascii="Times New Roman" w:hAnsi="Times New Roman" w:cs="Times New Roman"/>
          <w:bCs/>
        </w:rPr>
        <w:tab/>
      </w:r>
      <w:r w:rsidR="00F435A2">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lastRenderedPageBreak/>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w:t>
      </w:r>
      <w:r w:rsidR="00FC51C1">
        <w:rPr>
          <w:rFonts w:ascii="Times New Roman" w:hAnsi="Times New Roman" w:cs="Times New Roman"/>
          <w:b/>
        </w:rPr>
        <w:t>не Сврљиг је Игор Давидовић</w:t>
      </w:r>
      <w:r>
        <w:rPr>
          <w:rFonts w:ascii="Times New Roman" w:hAnsi="Times New Roman" w:cs="Times New Roman"/>
          <w:b/>
        </w:rPr>
        <w:t>.</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sidR="00FC51C1">
        <w:rPr>
          <w:rFonts w:ascii="Times New Roman" w:hAnsi="Times New Roman" w:cs="Times New Roman"/>
        </w:rPr>
        <w:t xml:space="preserve">, </w:t>
      </w:r>
      <w:r>
        <w:rPr>
          <w:rFonts w:ascii="Times New Roman" w:hAnsi="Times New Roman" w:cs="Times New Roman"/>
        </w:rPr>
        <w:t>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C51C1">
      <w:pPr>
        <w:spacing w:after="0"/>
        <w:ind w:firstLine="708"/>
        <w:jc w:val="both"/>
        <w:rPr>
          <w:rFonts w:ascii="Times New Roman" w:hAnsi="Times New Roman" w:cs="Times New Roman"/>
        </w:rPr>
      </w:pPr>
      <w:r>
        <w:rPr>
          <w:rFonts w:ascii="Times New Roman" w:hAnsi="Times New Roman" w:cs="Times New Roman"/>
        </w:rPr>
        <w:t>У 2017</w:t>
      </w:r>
      <w:r w:rsidR="00F435A2">
        <w:rPr>
          <w:rFonts w:ascii="Times New Roman" w:hAnsi="Times New Roman" w:cs="Times New Roman"/>
        </w:rPr>
        <w:t>.години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D560AA">
        <w:rPr>
          <w:rFonts w:ascii="Times New Roman" w:hAnsi="Times New Roman" w:cs="Times New Roman"/>
          <w:b/>
          <w:bCs/>
        </w:rPr>
        <w:t>7</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D560AA">
        <w:rPr>
          <w:rFonts w:ascii="Times New Roman" w:hAnsi="Times New Roman" w:cs="Times New Roman"/>
        </w:rPr>
        <w:t>7</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w:t>
      </w:r>
      <w:r w:rsidR="00D560AA">
        <w:rPr>
          <w:rFonts w:ascii="Times New Roman" w:hAnsi="Times New Roman" w:cs="Times New Roman"/>
        </w:rPr>
        <w:t>На класификационом знаку 101</w:t>
      </w:r>
      <w:r w:rsidRPr="00B15FB4">
        <w:rPr>
          <w:rFonts w:ascii="Times New Roman" w:hAnsi="Times New Roman" w:cs="Times New Roman"/>
        </w:rPr>
        <w:t xml:space="preserve"> заведено је</w:t>
      </w:r>
      <w:r w:rsidR="00D560AA">
        <w:rPr>
          <w:rFonts w:ascii="Times New Roman" w:hAnsi="Times New Roman" w:cs="Times New Roman"/>
          <w:lang w:val="sr-Cyrl-RS"/>
        </w:rPr>
        <w:t xml:space="preserve"> 10058</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D560AA">
        <w:rPr>
          <w:rFonts w:ascii="Times New Roman" w:eastAsia="Times New Roman" w:hAnsi="Times New Roman" w:cs="Times New Roman"/>
          <w:bCs/>
          <w:lang w:val="sr-Cyrl-RS"/>
        </w:rPr>
        <w:t>6</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Издато 152</w:t>
      </w:r>
      <w:r w:rsidR="00B15FB4" w:rsidRPr="00B15FB4">
        <w:rPr>
          <w:rFonts w:ascii="Times New Roman" w:eastAsia="Times New Roman" w:hAnsi="Times New Roman" w:cs="Times New Roman"/>
          <w:bCs/>
        </w:rPr>
        <w:t xml:space="preserve">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D560AA">
        <w:rPr>
          <w:rFonts w:ascii="Times New Roman" w:eastAsia="Times New Roman" w:hAnsi="Times New Roman" w:cs="Times New Roman"/>
          <w:bCs/>
        </w:rPr>
        <w:t xml:space="preserve">2369 </w:t>
      </w:r>
      <w:r w:rsidRPr="00B15FB4">
        <w:rPr>
          <w:rFonts w:ascii="Times New Roman" w:eastAsia="Times New Roman" w:hAnsi="Times New Roman" w:cs="Times New Roman"/>
          <w:bCs/>
        </w:rPr>
        <w:t>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D560AA">
        <w:rPr>
          <w:rFonts w:ascii="Times New Roman" w:eastAsia="Times New Roman" w:hAnsi="Times New Roman" w:cs="Times New Roman"/>
          <w:bCs/>
        </w:rPr>
        <w:t>1525</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w:t>
      </w:r>
      <w:r w:rsidR="00D560AA">
        <w:rPr>
          <w:rFonts w:ascii="Times New Roman" w:eastAsia="Times New Roman" w:hAnsi="Times New Roman" w:cs="Times New Roman"/>
          <w:bCs/>
        </w:rPr>
        <w:t>асти пољопривреде заведено је 662</w:t>
      </w:r>
      <w:r w:rsidRPr="00B15FB4">
        <w:rPr>
          <w:rFonts w:ascii="Times New Roman" w:eastAsia="Times New Roman" w:hAnsi="Times New Roman" w:cs="Times New Roman"/>
          <w:bCs/>
        </w:rPr>
        <w:t xml:space="preserve"> предмета;</w:t>
      </w:r>
    </w:p>
    <w:p w:rsidR="00C00703" w:rsidRPr="00D560AA"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D560AA">
        <w:rPr>
          <w:rFonts w:ascii="Times New Roman" w:eastAsia="Times New Roman" w:hAnsi="Times New Roman" w:cs="Times New Roman"/>
          <w:bCs/>
        </w:rPr>
        <w:t>830</w:t>
      </w:r>
      <w:r w:rsidRPr="00B15FB4">
        <w:rPr>
          <w:rFonts w:ascii="Times New Roman" w:eastAsia="Times New Roman" w:hAnsi="Times New Roman" w:cs="Times New Roman"/>
          <w:bCs/>
        </w:rPr>
        <w:t xml:space="preserve"> рачуна;</w:t>
      </w:r>
    </w:p>
    <w:p w:rsidR="00D560AA" w:rsidRPr="00D560AA"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У регистар издатих радних књижица заведено је 133 радне књижице;</w:t>
      </w:r>
    </w:p>
    <w:p w:rsidR="00D560AA"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Заведено је 284 предмета из области правне помоћи;</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D560AA">
        <w:rPr>
          <w:rFonts w:ascii="Times New Roman" w:eastAsia="Times New Roman" w:hAnsi="Times New Roman" w:cs="Times New Roman"/>
          <w:bCs/>
          <w:lang w:val="sr-Cyrl-RS"/>
        </w:rPr>
        <w:t>3831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D560AA">
        <w:rPr>
          <w:rFonts w:ascii="Times New Roman" w:eastAsia="Times New Roman" w:hAnsi="Times New Roman" w:cs="Times New Roman"/>
          <w:bCs/>
        </w:rPr>
        <w:t>974</w:t>
      </w:r>
      <w:r w:rsidRPr="00B15FB4">
        <w:rPr>
          <w:rFonts w:ascii="Times New Roman" w:eastAsia="Times New Roman" w:hAnsi="Times New Roman" w:cs="Times New Roman"/>
          <w:bCs/>
        </w:rPr>
        <w:t xml:space="preserve"> предмета;</w:t>
      </w: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6A15C5" w:rsidRPr="006A15C5" w:rsidRDefault="00F435A2" w:rsidP="006A15C5">
      <w:pPr>
        <w:jc w:val="right"/>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6A15C5">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6A15C5">
        <w:rPr>
          <w:rFonts w:ascii="Times New Roman" w:eastAsia="Times New Roman" w:hAnsi="Times New Roman" w:cs="Times New Roman"/>
          <w:sz w:val="21"/>
          <w:szCs w:val="21"/>
          <w:lang w:val="sr-Latn-RS" w:eastAsia="ar-SA"/>
        </w:rPr>
        <w:t xml:space="preserve">63/2013, </w:t>
      </w:r>
      <w:r w:rsidRPr="006A15C5">
        <w:rPr>
          <w:rFonts w:ascii="Times New Roman" w:eastAsia="Times New Roman" w:hAnsi="Times New Roman" w:cs="Times New Roman"/>
          <w:sz w:val="21"/>
          <w:szCs w:val="21"/>
          <w:lang w:val="sr-Cyrl-RS" w:eastAsia="ar-SA"/>
        </w:rPr>
        <w:t>108/2013,142/2014, 68/2015-др.закон, 103/2015 и 99/2016),</w:t>
      </w:r>
      <w:r w:rsidRPr="006A15C5">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20.12.2017. године, донела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ОДЛУКУ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БУЏЕТУ ОПШТИНЕ СВРЉИГ ЗА 2018.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 ОПШТИ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2018. годину (у даљем тексту буџет ), састоје се од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60"/>
      </w:tblGrid>
      <w:tr w:rsidR="006A15C5" w:rsidRPr="006A15C5" w:rsidTr="006A15C5">
        <w:tc>
          <w:tcPr>
            <w:tcW w:w="63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Економска класификација</w:t>
            </w:r>
          </w:p>
        </w:tc>
        <w:tc>
          <w:tcPr>
            <w:tcW w:w="1660"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Износ </w:t>
            </w: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у динарима</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433.600.000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59.000.000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rPr>
          <w:trHeight w:val="579"/>
        </w:trPr>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(91+92+3)-(61+6211)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67"/>
      </w:tblGrid>
      <w:tr w:rsidR="006A15C5" w:rsidRPr="006A15C5" w:rsidTr="006A15C5">
        <w:tc>
          <w:tcPr>
            <w:tcW w:w="610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П И С</w:t>
            </w:r>
          </w:p>
        </w:tc>
        <w:tc>
          <w:tcPr>
            <w:tcW w:w="196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Економска класификација</w:t>
            </w:r>
          </w:p>
        </w:tc>
        <w:tc>
          <w:tcPr>
            <w:tcW w:w="1667"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Порез на доодак, добит и капиталне добитке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Самодопринос</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711180</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Порез на имовину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Остали 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Непорески приходи, у чему: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17.770.000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Донације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731+732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5.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Текући расходи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445.500.000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Расходи за запослене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82.280.000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Коришћење роба и услуга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208.590.000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Отплата камата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Субвенције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1.5. </w:t>
            </w:r>
            <w:r w:rsidRPr="006A15C5">
              <w:rPr>
                <w:rFonts w:ascii="Times New Roman" w:eastAsia="Times New Roman" w:hAnsi="Times New Roman" w:cs="Times New Roman"/>
                <w:sz w:val="20"/>
                <w:szCs w:val="20"/>
                <w:lang w:val="sr-Cyrl-RS" w:eastAsia="ar-SA"/>
              </w:rPr>
              <w:t>Социјална заштита из буџета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1.6. </w:t>
            </w:r>
            <w:r w:rsidRPr="006A15C5">
              <w:rPr>
                <w:rFonts w:ascii="Times New Roman" w:eastAsia="Times New Roman" w:hAnsi="Times New Roman" w:cs="Times New Roman"/>
                <w:sz w:val="20"/>
                <w:szCs w:val="20"/>
                <w:lang w:val="sr-Cyrl-RS" w:eastAsia="ar-SA"/>
              </w:rPr>
              <w:t>Остали расходи – средства резерви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48+49</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26.920.000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68.310.000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Издаци за набавку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59.460.000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Задуживање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Задуживање код домаћих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Задуживање код страних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Отплата дуга и 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Отплата дуга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3.1. </w:t>
            </w:r>
            <w:r w:rsidRPr="006A15C5">
              <w:rPr>
                <w:rFonts w:ascii="Times New Roman" w:eastAsia="Times New Roman" w:hAnsi="Times New Roman" w:cs="Times New Roman"/>
                <w:sz w:val="20"/>
                <w:szCs w:val="20"/>
                <w:lang w:val="sr-Cyrl-RS" w:eastAsia="ar-SA"/>
              </w:rPr>
              <w:t>Отплата дуга домаћим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3.2. </w:t>
            </w:r>
            <w:r w:rsidRPr="006A15C5">
              <w:rPr>
                <w:rFonts w:ascii="Times New Roman" w:eastAsia="Times New Roman" w:hAnsi="Times New Roman" w:cs="Times New Roman"/>
                <w:sz w:val="20"/>
                <w:szCs w:val="20"/>
                <w:lang w:val="sr-Cyrl-RS" w:eastAsia="ar-SA"/>
              </w:rPr>
              <w:t>Отплата дуга страним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3.3. </w:t>
            </w:r>
            <w:r w:rsidRPr="006A15C5">
              <w:rPr>
                <w:rFonts w:ascii="Times New Roman" w:eastAsia="Times New Roman" w:hAnsi="Times New Roman" w:cs="Times New Roman"/>
                <w:sz w:val="20"/>
                <w:szCs w:val="20"/>
                <w:lang w:val="sr-Cyrl-RS" w:eastAsia="ar-SA"/>
              </w:rPr>
              <w:t>Отплата дуга по гаранцијама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6A15C5" w:rsidRPr="006A15C5" w:rsidRDefault="006A15C5" w:rsidP="006A15C5">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13)</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6A15C5" w:rsidRPr="006A15C5" w:rsidRDefault="006A15C5" w:rsidP="006A15C5">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14)</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2.</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ПЛАН РАСХОДА ПО ПРОГРАМИМА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за период: 01.01.2018.-31.12.2018.</w:t>
      </w: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84"/>
      </w:tblGrid>
      <w:tr w:rsidR="006A15C5" w:rsidRPr="006A15C5" w:rsidTr="006A15C5">
        <w:tc>
          <w:tcPr>
            <w:tcW w:w="20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 програма</w:t>
            </w:r>
          </w:p>
        </w:tc>
        <w:tc>
          <w:tcPr>
            <w:tcW w:w="1984"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Становање, урбанизам и просторно планирање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Комуналне делатности</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Локални економски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Развој туризма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Пољопривреда и рурални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 Заштита животне средине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Предшколско васпитање и образовање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 Основно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 Средње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 Социјална и дечија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 Здравствена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 Развој културе и информисања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27.815.000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 Развој спорта и омладине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21.830.000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 Опште услуге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118.220.000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16. Политички систем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 Енергетска ефикасност и обновљиви извори енергије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7680" w:type="dxa"/>
            <w:gridSpan w:val="2"/>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3.</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9.090.000 динара обезбедиће се из пренетих неутрошених средстава из претходне године.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4.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Општина Сврљиг очекује у 2018.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5.</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82"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82"/>
      </w:tblGrid>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Класа/група</w:t>
            </w: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Конто</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буџета</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Укупна јавна средства</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Структура у %</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4</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5</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311712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321311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700000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21.98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15.58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13.86</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0.67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711123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6A15C5">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711161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4.49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0.35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714</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714513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714548</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716</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716111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730000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72.44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732</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5.94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66.50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51.48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733251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8.520.000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17.770.000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3.52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0.53</w:t>
            </w:r>
          </w:p>
        </w:tc>
      </w:tr>
      <w:tr w:rsidR="006A15C5" w:rsidRPr="006A15C5" w:rsidTr="006A15C5">
        <w:tc>
          <w:tcPr>
            <w:tcW w:w="734"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741522</w:t>
            </w:r>
          </w:p>
        </w:tc>
        <w:tc>
          <w:tcPr>
            <w:tcW w:w="4262"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top w:val="single" w:sz="4" w:space="0" w:color="000000"/>
              <w:left w:val="single" w:sz="1" w:space="0" w:color="000000"/>
              <w:bottom w:val="single" w:sz="4"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741526</w:t>
            </w:r>
          </w:p>
        </w:tc>
        <w:tc>
          <w:tcPr>
            <w:tcW w:w="4262"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top w:val="single" w:sz="4"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741531</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4.050.000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8.850.000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6A15C5">
              <w:rPr>
                <w:rFonts w:ascii="Times New Roman" w:eastAsia="Times New Roman" w:hAnsi="Times New Roman" w:cs="Times New Roman"/>
                <w:bCs/>
                <w:sz w:val="20"/>
                <w:szCs w:val="20"/>
                <w:lang w:val="sr-Latn-CS" w:eastAsia="ar-SA"/>
              </w:rPr>
              <w:t>742152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742153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742255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743924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744000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0.09</w:t>
            </w:r>
          </w:p>
        </w:tc>
      </w:tr>
      <w:tr w:rsidR="006A15C5" w:rsidRPr="006A15C5" w:rsidTr="006A15C5">
        <w:trPr>
          <w:trHeight w:val="600"/>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eastAsia="ar-SA"/>
              </w:rPr>
              <w:t>744</w:t>
            </w:r>
            <w:r w:rsidRPr="006A15C5">
              <w:rPr>
                <w:rFonts w:ascii="Times New Roman" w:eastAsia="Times New Roman" w:hAnsi="Times New Roman" w:cs="Times New Roman"/>
                <w:bCs/>
                <w:sz w:val="20"/>
                <w:szCs w:val="20"/>
                <w:lang w:val="sr-Cyrl-RS" w:eastAsia="ar-SA"/>
              </w:rPr>
              <w:t>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745</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745151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770000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772000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772114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483.850.000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12.020.000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495.870.000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98.20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ПРЕНЕТА СРЕДСТВА,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492.600.000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12.360.000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504.960.000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6.</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22"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01"/>
      </w:tblGrid>
      <w:tr w:rsidR="006A15C5" w:rsidRPr="006A15C5" w:rsidTr="006A15C5">
        <w:tc>
          <w:tcPr>
            <w:tcW w:w="91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 xml:space="preserve">Укупна јавна </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w:t>
            </w:r>
          </w:p>
        </w:tc>
        <w:tc>
          <w:tcPr>
            <w:tcW w:w="1001"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 xml:space="preserve">Структура у </w:t>
            </w:r>
            <w:r w:rsidRPr="006A15C5">
              <w:rPr>
                <w:rFonts w:ascii="Times New Roman" w:eastAsia="Times New Roman" w:hAnsi="Times New Roman" w:cs="Times New Roman"/>
                <w:b/>
                <w:bCs/>
                <w:sz w:val="20"/>
                <w:szCs w:val="20"/>
                <w:lang w:val="sr-Cyrl-RS" w:eastAsia="ar-SA"/>
              </w:rPr>
              <w:t>%</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5</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6</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433.600.000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11.900.000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88.22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Накнаде у натури </w:t>
            </w:r>
            <w:r w:rsidRPr="006A15C5">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414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42</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197.540.000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208.590.000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41.30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37.545.000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37.895.000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2.385.000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56.535.000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4.730.000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61.265.000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11.960.000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70.400.000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18.865.000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24.015.000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45</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13.52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47</w:t>
            </w:r>
            <w:r w:rsidRPr="006A15C5">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15.870.000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15.920.000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3.15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48</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2.24</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49</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51</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10.98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1905" w:h="16837"/>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II  ПОСЕБАН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7.</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Укупни расходи и издаци у износу од 504.960.000</w:t>
      </w:r>
      <w:r w:rsidRPr="006A15C5">
        <w:rPr>
          <w:rFonts w:ascii="Times New Roman" w:eastAsia="Times New Roman" w:hAnsi="Times New Roman" w:cs="Times New Roman"/>
          <w:b/>
          <w:bCs/>
          <w:sz w:val="20"/>
          <w:szCs w:val="20"/>
          <w:lang w:val="sr-Cyrl-RS" w:eastAsia="ar-SA"/>
        </w:rPr>
        <w:t xml:space="preserve"> </w:t>
      </w:r>
      <w:r w:rsidRPr="006A15C5">
        <w:rPr>
          <w:rFonts w:ascii="Times New Roman" w:eastAsia="Times New Roman" w:hAnsi="Times New Roman" w:cs="Times New Roman"/>
          <w:sz w:val="20"/>
          <w:szCs w:val="20"/>
          <w:lang w:val="sr-Cyrl-RS" w:eastAsia="ar-SA"/>
        </w:rPr>
        <w:t>динара, финансирани из свих извора финансирања распоређују се по корисницима и врстама издатака, и то: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40"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482"/>
      </w:tblGrid>
      <w:tr w:rsidR="006A15C5" w:rsidRPr="006A15C5" w:rsidTr="006A15C5">
        <w:trPr>
          <w:trHeight w:val="1890"/>
        </w:trPr>
        <w:tc>
          <w:tcPr>
            <w:tcW w:w="45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Раздео</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 класиф</w:t>
            </w:r>
          </w:p>
        </w:tc>
        <w:tc>
          <w:tcPr>
            <w:tcW w:w="5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Позиција</w:t>
            </w:r>
          </w:p>
        </w:tc>
        <w:tc>
          <w:tcPr>
            <w:tcW w:w="67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 класиф.</w:t>
            </w:r>
          </w:p>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4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Средства из осталих извора </w:t>
            </w:r>
          </w:p>
        </w:tc>
        <w:tc>
          <w:tcPr>
            <w:tcW w:w="14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СКУПШТИНА ОПШТИНЕ</w:t>
            </w:r>
          </w:p>
        </w:tc>
        <w:tc>
          <w:tcPr>
            <w:tcW w:w="4467" w:type="dxa"/>
            <w:gridSpan w:val="3"/>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5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годишњице страдања мештана села Грбавче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бонуси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15 – </w:t>
            </w:r>
            <w:r w:rsidRPr="006A15C5">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330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 xml:space="preserve">СТАНОВАЊЕ, УРБАНИЗАМ </w:t>
            </w:r>
            <w:r w:rsidRPr="006A15C5">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П</w:t>
            </w:r>
            <w:r w:rsidRPr="006A15C5">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Зграде и грађевински објекти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rPr>
          <w:trHeight w:val="288"/>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6A15C5">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економском развоју и промоцији предузетништва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Субвенције приватним предузећима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421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w:t>
            </w:r>
            <w:r w:rsidRPr="006A15C5">
              <w:rPr>
                <w:rFonts w:ascii="Times New Roman" w:eastAsia="Times New Roman" w:hAnsi="Times New Roman" w:cs="Times New Roman"/>
                <w:b/>
                <w:bCs/>
                <w:sz w:val="20"/>
                <w:szCs w:val="20"/>
                <w:lang w:val="sr-Cyrl-RS" w:eastAsia="ar-SA"/>
              </w:rPr>
              <w:t>ДЕЧИЈА</w:t>
            </w:r>
            <w:r w:rsidRPr="006A15C5">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Накнаде за социјалну заштиту из буџета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осигурање домаћинстава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 </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294"/>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Уређење градског парка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0602-00</w:t>
            </w:r>
            <w:r w:rsidRPr="006A15C5">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150: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17:ЕНЕРГЕТСКА ЕФИКАСНОСТ И ОБНОВЉИВИ ИЗВОРИ ЕНЕРГИЈЕ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Енергетски менаџмент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(замена столарије у сеоским основним школама)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Промоција туристичке понуде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Белмужијада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Јанијада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Музеј и археолошка ископавања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Јачање културне продукције и уметничког стваралаштва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Културно забавни садржаји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Сабор гајдаша балканских земаља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Дечји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Музичка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Библиотека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предшколском и  школском спорту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Видовдански турнир у малом фудбалу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Турнир у баскету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Подршка спортским манифестацијама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4.060.000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456.850.000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456.850.000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477.960.000</w:t>
            </w:r>
          </w:p>
        </w:tc>
      </w:tr>
      <w:tr w:rsidR="006A15C5" w:rsidRPr="006A15C5" w:rsidTr="006A15C5">
        <w:trPr>
          <w:trHeight w:val="39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6A15C5">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III  РЕКАПИТУЛАЦИЈА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8.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Средства буџета у износу од 492.600.000 динара и средства из осталих извора корисника буџета у износу од 12.360.000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239"/>
      </w:tblGrid>
      <w:tr w:rsidR="006A15C5" w:rsidRPr="006A15C5" w:rsidTr="006A15C5">
        <w:tc>
          <w:tcPr>
            <w:tcW w:w="2160" w:type="dxa"/>
            <w:gridSpan w:val="2"/>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Шифра</w:t>
            </w:r>
          </w:p>
        </w:tc>
        <w:tc>
          <w:tcPr>
            <w:tcW w:w="610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w:t>
            </w:r>
          </w:p>
        </w:tc>
        <w:tc>
          <w:tcPr>
            <w:tcW w:w="163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78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c>
          <w:tcPr>
            <w:tcW w:w="1239" w:type="dxa"/>
            <w:vMerge w:val="restart"/>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Структура у %</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ПА/ПР</w:t>
            </w:r>
          </w:p>
        </w:tc>
        <w:tc>
          <w:tcPr>
            <w:tcW w:w="610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3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8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84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239" w:type="dxa"/>
            <w:vMerge/>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Становање, урбанизам и просторно планиарање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Просторно и урбанистичко планирање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грађевинскиом земљиштем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2.  </w:t>
            </w:r>
            <w:r w:rsidRPr="006A15C5">
              <w:rPr>
                <w:rFonts w:ascii="Times New Roman" w:eastAsia="Times New Roman" w:hAnsi="Times New Roman" w:cs="Times New Roman"/>
                <w:b/>
                <w:bCs/>
                <w:sz w:val="20"/>
                <w:szCs w:val="20"/>
                <w:lang w:val="sr-Cyrl-RS" w:eastAsia="ar-SA"/>
              </w:rPr>
              <w:t>Комуналне</w:t>
            </w:r>
            <w:r w:rsidRPr="006A15C5">
              <w:rPr>
                <w:rFonts w:ascii="Times New Roman" w:eastAsia="Times New Roman" w:hAnsi="Times New Roman" w:cs="Times New Roman"/>
                <w:b/>
                <w:bCs/>
                <w:sz w:val="20"/>
                <w:szCs w:val="20"/>
                <w:lang w:eastAsia="ar-SA"/>
              </w:rPr>
              <w:t xml:space="preserve"> делатност</w:t>
            </w:r>
            <w:r w:rsidRPr="006A15C5">
              <w:rPr>
                <w:rFonts w:ascii="Times New Roman" w:eastAsia="Times New Roman" w:hAnsi="Times New Roman" w:cs="Times New Roman"/>
                <w:b/>
                <w:bCs/>
                <w:sz w:val="20"/>
                <w:szCs w:val="20"/>
                <w:lang w:val="sr-Cyrl-RS" w:eastAsia="ar-SA"/>
              </w:rPr>
              <w:t>и</w:t>
            </w:r>
            <w:r w:rsidRPr="006A15C5">
              <w:rPr>
                <w:rFonts w:ascii="Times New Roman" w:eastAsia="Times New Roman" w:hAnsi="Times New Roman" w:cs="Times New Roman"/>
                <w:b/>
                <w:bCs/>
                <w:sz w:val="20"/>
                <w:szCs w:val="20"/>
                <w:lang w:eastAsia="ar-SA"/>
              </w:rPr>
              <w:t xml:space="preserve">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Управљање/одржавање јавним осветљењем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јавних зелених површина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чистоће на површинама јавне намене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Зоохигијена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гробаља и погребне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и снабдевање водом за пиће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Мере активне политике запошљавања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економском развоју и промоцији предузетништва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развојем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Промоција туристичке понуде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Белмужијада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Јанијада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Музеј и археолошка ископавања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заштитом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Праћење квалитета елемената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отпадним водама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саобраћајне инфраструктуре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Јавни градски и приградски превоз путника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предшколских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основних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2003-0001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средњих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11. Социјална и дечја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Једнократне помоћи и други облици помоћи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Прихватилишта  и друге врсте смештаја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реализацији програма Црвеног крста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деци и породицама са децом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рађању и родитељству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особама са инвалидитетом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12. Здравствена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Мртвозорство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27.425.000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27.815.000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локаланих установа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13.290.000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Јачање културне продукције и уметничког стваралаштва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Сусрети села сврљишке општине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Културно забавни садржаји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Ликовна колонија “Арс Тимакум”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Сабор гајдаша балканских земаља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Дечји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Дани Гордане Тодоровић</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Божићни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Издавачка делатност – часопис Бдење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Музичка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Библиотека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21.830.000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4.32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предшколском и  школском спорту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Видовдански турнир у малом фудбалу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Турнир у баскету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спортским манифестацијама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рекреативним базеном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локалних спортских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Спровођење омладинске политике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23.41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Уређење градског парка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месних заједница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Општинско правобранилаштво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у вандредним ситуацијама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скупштине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страдања мештана села Грбавче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извршних органа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Енергетски менаџмент</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492.600.000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6837" w:h="11905" w:orient="landscape"/>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IV  ИЗВРШEЊЕ БУЏЕТА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9</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52 запослених у локалној администрацији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 запослених у предшколској установи “Полетарац”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запослених у предшколској установи “Полетарац”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6A15C5">
        <w:rPr>
          <w:rFonts w:ascii="Times New Roman" w:eastAsia="Times New Roman" w:hAnsi="Times New Roman" w:cs="Times New Roman"/>
          <w:sz w:val="20"/>
          <w:szCs w:val="20"/>
          <w:lang w:val="sr-Cyrl-RS" w:eastAsia="ar-SA"/>
        </w:rPr>
        <w:tab/>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11</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12</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4</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5</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6</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7</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Члан 19</w:t>
      </w:r>
      <w:r w:rsidRPr="006A15C5">
        <w:rPr>
          <w:rFonts w:ascii="Times New Roman" w:eastAsia="Times New Roman" w:hAnsi="Times New Roman" w:cs="Times New Roman"/>
          <w:sz w:val="20"/>
          <w:szCs w:val="20"/>
          <w:lang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20.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21.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Члан 25.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15C5">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Јавна набавка мале вредности, у смислу члана 39. Закона о јавним набавкама </w:t>
      </w:r>
      <w:r w:rsidRPr="006A15C5">
        <w:rPr>
          <w:rFonts w:ascii="Times New Roman" w:eastAsia="Times New Roman" w:hAnsi="Times New Roman" w:cs="Times New Roman"/>
          <w:color w:val="000000"/>
          <w:sz w:val="20"/>
          <w:szCs w:val="20"/>
          <w:lang w:val="sr-Cyrl-RS" w:eastAsia="ar-SA"/>
        </w:rPr>
        <w:t>сматра се набавка истоврсних добара, услуга или радова чија је укупна вредност процењена вредност на годишњем нивоу нижа од 5.000.000 динара.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26.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29.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30.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2018. години обрачунату исправку вредности </w:t>
      </w:r>
      <w:r w:rsidRPr="006A15C5">
        <w:rPr>
          <w:rFonts w:ascii="Times New Roman" w:eastAsia="Times New Roman" w:hAnsi="Times New Roman" w:cs="Times New Roman"/>
          <w:color w:val="000000"/>
          <w:sz w:val="20"/>
          <w:szCs w:val="20"/>
          <w:lang w:eastAsia="ar-SA"/>
        </w:rPr>
        <w:lastRenderedPageBreak/>
        <w:t>нефинансијске имовине исказују на терет капитала, односно не исказују расход амортизације и употребе средстава за рад.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15C5">
        <w:rPr>
          <w:rFonts w:ascii="Times New Roman" w:eastAsia="Times New Roman" w:hAnsi="Times New Roman" w:cs="Times New Roman"/>
          <w:color w:val="000000"/>
          <w:sz w:val="20"/>
          <w:szCs w:val="20"/>
          <w:lang w:val="sr-Cyrl-RS" w:eastAsia="ar-SA"/>
        </w:rPr>
        <w:t>и 68/2015</w:t>
      </w:r>
      <w:r w:rsidRPr="006A15C5">
        <w:rPr>
          <w:rFonts w:ascii="Times New Roman" w:eastAsia="Times New Roman" w:hAnsi="Times New Roman" w:cs="Times New Roman"/>
          <w:color w:val="000000"/>
          <w:sz w:val="20"/>
          <w:szCs w:val="20"/>
          <w:lang w:eastAsia="ar-SA"/>
        </w:rPr>
        <w:t>).</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2017.године, средства која нису утрошена за финансирање расхода у 2017. години, која су овим корисницима пренета у складу са Одлуком о буџету општине Сврљиг  за 2017.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6A15C5">
        <w:rPr>
          <w:rFonts w:ascii="Times New Roman" w:eastAsia="Times New Roman" w:hAnsi="Times New Roman" w:cs="Times New Roman"/>
          <w:color w:val="000000"/>
          <w:sz w:val="20"/>
          <w:szCs w:val="20"/>
          <w:lang w:val="sr-Cyrl-RS" w:eastAsia="ar-SA"/>
        </w:rPr>
        <w:t>и</w:t>
      </w:r>
      <w:r w:rsidRPr="006A15C5">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6A15C5">
        <w:rPr>
          <w:rFonts w:ascii="Times New Roman" w:eastAsia="Times New Roman" w:hAnsi="Times New Roman" w:cs="Times New Roman"/>
          <w:color w:val="000000"/>
          <w:sz w:val="20"/>
          <w:szCs w:val="20"/>
          <w:lang w:val="sr-Cyrl-RS" w:eastAsia="ar-SA"/>
        </w:rPr>
        <w:t>средства</w:t>
      </w:r>
      <w:r w:rsidRPr="006A15C5">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6A15C5">
        <w:rPr>
          <w:rFonts w:ascii="Times New Roman" w:eastAsia="Times New Roman" w:hAnsi="Times New Roman" w:cs="Times New Roman"/>
          <w:color w:val="000000"/>
          <w:sz w:val="20"/>
          <w:szCs w:val="20"/>
          <w:lang w:val="sr-Cyrl-RS" w:eastAsia="ar-SA"/>
        </w:rPr>
        <w:t>а</w:t>
      </w:r>
      <w:r w:rsidRPr="006A15C5">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6A15C5">
        <w:rPr>
          <w:rFonts w:ascii="Times New Roman" w:eastAsia="Times New Roman" w:hAnsi="Times New Roman" w:cs="Times New Roman"/>
          <w:color w:val="000000"/>
          <w:sz w:val="20"/>
          <w:szCs w:val="20"/>
          <w:lang w:val="sr-Cyrl-RS" w:eastAsia="ar-SA"/>
        </w:rPr>
        <w:t>Општинско веће општине Сврљиг,</w:t>
      </w:r>
      <w:r w:rsidRPr="006A15C5">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2018. години.</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36.</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39.</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2018. године.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color w:val="000000"/>
          <w:sz w:val="20"/>
          <w:szCs w:val="20"/>
          <w:lang w:eastAsia="ar-SA"/>
        </w:rPr>
        <w:tab/>
      </w:r>
      <w:r w:rsidRPr="006A15C5">
        <w:rPr>
          <w:rFonts w:ascii="Times New Roman" w:eastAsia="Times New Roman" w:hAnsi="Times New Roman" w:cs="Times New Roman"/>
          <w:b/>
          <w:bCs/>
          <w:color w:val="000000"/>
          <w:sz w:val="20"/>
          <w:szCs w:val="20"/>
          <w:lang w:eastAsia="ar-SA"/>
        </w:rPr>
        <w:t>Број: 400-220/2017-01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ab/>
        <w:t>У Сврљигу, 20.12.2017. год.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СКУПШТИНА ОПШТИНЕ СВРЉИГ</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ПРЕДСЕДНИК</w:t>
      </w:r>
    </w:p>
    <w:p w:rsid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Небојша Антонијевић</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6A15C5">
        <w:rPr>
          <w:rFonts w:ascii="Times New Roman" w:eastAsia="Lucida Sans Unicode" w:hAnsi="Times New Roman" w:cs="Times New Roman"/>
          <w:b/>
          <w:kern w:val="1"/>
          <w:lang w:eastAsia="ar-SA"/>
        </w:rPr>
        <w:t>8</w:t>
      </w:r>
      <w:r>
        <w:rPr>
          <w:rFonts w:ascii="Times New Roman" w:eastAsia="Lucida Sans Unicode" w:hAnsi="Times New Roman" w:cs="Times New Roman"/>
          <w:b/>
          <w:kern w:val="1"/>
          <w:lang w:eastAsia="ar-SA"/>
        </w:rPr>
        <w:t>. годину</w:t>
      </w:r>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19</w:t>
      </w:r>
      <w:r w:rsidR="006A15C5">
        <w:rPr>
          <w:rFonts w:ascii="Times New Roman" w:eastAsia="Lucida Sans Unicode" w:hAnsi="Times New Roman" w:cs="Times New Roman"/>
          <w:b/>
          <w:kern w:val="1"/>
          <w:lang w:eastAsia="ar-SA"/>
        </w:rPr>
        <w:t>.01.2018</w:t>
      </w:r>
      <w:r>
        <w:rPr>
          <w:rFonts w:ascii="Times New Roman" w:eastAsia="Lucida Sans Unicode" w:hAnsi="Times New Roman" w:cs="Times New Roman"/>
          <w:b/>
          <w:kern w:val="1"/>
          <w:lang w:eastAsia="ar-SA"/>
        </w:rPr>
        <w:t>.године</w:t>
      </w:r>
      <w:r w:rsidR="00B432E3">
        <w:rPr>
          <w:rFonts w:ascii="Times New Roman" w:eastAsia="Lucida Sans Unicode" w:hAnsi="Times New Roman" w:cs="Times New Roman"/>
          <w:b/>
          <w:kern w:val="1"/>
          <w:lang w:val="sr-Cyrl-RS" w:eastAsia="ar-SA"/>
        </w:rPr>
        <w:t>, измењен 14.02.2018.године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19.000.000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електричне енергије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Нафтни деривати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камера за надзор саобраћаја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12</w:t>
            </w:r>
            <w:r w:rsidR="00822623" w:rsidRPr="00822623">
              <w:rPr>
                <w:rFonts w:ascii="ArialUnicodeMS" w:eastAsia="Times New Roman" w:hAnsi="ArialUnicodeMS" w:cs="Times New Roman"/>
                <w:color w:val="000000"/>
                <w:sz w:val="16"/>
                <w:szCs w:val="16"/>
                <w:lang w:val="sr-Latn-RS" w:eastAsia="sr-Latn-RS"/>
              </w:rPr>
              <w:t>.130.000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хватања, превоза и збрињавања паса </w:t>
            </w:r>
            <w:r w:rsidRPr="00822623">
              <w:rPr>
                <w:rFonts w:ascii="ArialUnicodeMS" w:eastAsia="Times New Roman" w:hAnsi="ArialUnicodeMS" w:cs="Times New Roman"/>
                <w:color w:val="000000"/>
                <w:sz w:val="18"/>
                <w:szCs w:val="18"/>
                <w:lang w:val="sr-Latn-RS" w:eastAsia="sr-Latn-RS"/>
              </w:rPr>
              <w:br/>
              <w:t>луталица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фиксне и мобилне телефоније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7/2018 </w:t>
            </w:r>
          </w:p>
        </w:tc>
      </w:tr>
      <w:tr w:rsidR="00822623" w:rsidRPr="00822623" w:rsidTr="00822623">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60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Услуга израде пројектне документације за изградњу </w:t>
            </w:r>
            <w:r w:rsidRPr="00822623">
              <w:rPr>
                <w:rFonts w:ascii="ArialUnicodeMS" w:eastAsia="Times New Roman" w:hAnsi="ArialUnicodeMS" w:cs="Times New Roman"/>
                <w:color w:val="000000"/>
                <w:sz w:val="18"/>
                <w:szCs w:val="18"/>
                <w:lang w:val="sr-Latn-RS" w:eastAsia="sr-Latn-RS"/>
              </w:rPr>
              <w:br/>
              <w:t>водоводне мреже у 15 улица градског насеља</w:t>
            </w:r>
            <w:r w:rsidRPr="00822623">
              <w:rPr>
                <w:rFonts w:ascii="ArialUnicodeMS" w:eastAsia="Times New Roman" w:hAnsi="ArialUnicodeMS" w:cs="Times New Roman"/>
                <w:color w:val="000000"/>
                <w:sz w:val="18"/>
                <w:szCs w:val="18"/>
                <w:lang w:val="sr-Latn-RS" w:eastAsia="sr-Latn-RS"/>
              </w:rPr>
              <w:br/>
              <w:t>Сврљиг и селу Преконога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Геодетске услуге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организације општинске изложбе оваца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1.2.7</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реконструкцију школе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1.2.8</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изградњу герентолошког центра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45.358</w:t>
            </w:r>
            <w:r w:rsidR="00822623" w:rsidRPr="00822623">
              <w:rPr>
                <w:rFonts w:ascii="ArialUnicodeMS" w:eastAsia="Times New Roman" w:hAnsi="ArialUnicodeMS" w:cs="Times New Roman"/>
                <w:color w:val="000000"/>
                <w:sz w:val="16"/>
                <w:szCs w:val="16"/>
                <w:lang w:val="sr-Latn-RS" w:eastAsia="sr-Latn-RS"/>
              </w:rPr>
              <w:t>.000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замени столарије у сеоским основним </w:t>
            </w:r>
            <w:r w:rsidRPr="00822623">
              <w:rPr>
                <w:rFonts w:ascii="ArialUnicodeMS" w:eastAsia="Times New Roman" w:hAnsi="ArialUnicodeMS" w:cs="Times New Roman"/>
                <w:color w:val="000000"/>
                <w:sz w:val="18"/>
                <w:szCs w:val="18"/>
                <w:lang w:val="sr-Latn-RS" w:eastAsia="sr-Latn-RS"/>
              </w:rPr>
              <w:br/>
              <w:t>школама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улице Десанка Максимовић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постављању бехатон плоча у градском </w:t>
            </w:r>
            <w:r w:rsidRPr="00822623">
              <w:rPr>
                <w:rFonts w:ascii="ArialUnicodeMS" w:eastAsia="Times New Roman" w:hAnsi="ArialUnicodeMS" w:cs="Times New Roman"/>
                <w:color w:val="000000"/>
                <w:sz w:val="18"/>
                <w:szCs w:val="18"/>
                <w:lang w:val="sr-Latn-RS" w:eastAsia="sr-Latn-RS"/>
              </w:rPr>
              <w:br/>
              <w:t>парку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фасада стамбених зграда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реконструкцији крова стамбене зграде за </w:t>
            </w:r>
            <w:r w:rsidRPr="00822623">
              <w:rPr>
                <w:rFonts w:ascii="ArialUnicodeMS" w:eastAsia="Times New Roman" w:hAnsi="ArialUnicodeMS" w:cs="Times New Roman"/>
                <w:color w:val="000000"/>
                <w:sz w:val="18"/>
                <w:szCs w:val="18"/>
                <w:lang w:val="sr-Latn-RS" w:eastAsia="sr-Latn-RS"/>
              </w:rPr>
              <w:br/>
              <w:t>избегла лица у улици Првомајској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водоводне мреже у градском </w:t>
            </w:r>
            <w:r w:rsidRPr="00822623">
              <w:rPr>
                <w:rFonts w:ascii="ArialUnicodeMS" w:eastAsia="Times New Roman" w:hAnsi="ArialUnicodeMS" w:cs="Times New Roman"/>
                <w:color w:val="000000"/>
                <w:sz w:val="18"/>
                <w:szCs w:val="18"/>
                <w:lang w:val="sr-Latn-RS" w:eastAsia="sr-Latn-RS"/>
              </w:rPr>
              <w:br/>
              <w:t>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канализационе мреже у </w:t>
            </w:r>
            <w:r w:rsidRPr="00822623">
              <w:rPr>
                <w:rFonts w:ascii="ArialUnicodeMS" w:eastAsia="Times New Roman" w:hAnsi="ArialUnicodeMS" w:cs="Times New Roman"/>
                <w:color w:val="000000"/>
                <w:sz w:val="18"/>
                <w:szCs w:val="18"/>
                <w:lang w:val="sr-Latn-RS" w:eastAsia="sr-Latn-RS"/>
              </w:rPr>
              <w:br/>
              <w:t>градском 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1.3.8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у месним заједницама на територији </w:t>
            </w:r>
            <w:r w:rsidRPr="00822623">
              <w:rPr>
                <w:rFonts w:ascii="ArialUnicodeMS" w:eastAsia="Times New Roman" w:hAnsi="ArialUnicodeMS" w:cs="Times New Roman"/>
                <w:color w:val="000000"/>
                <w:sz w:val="18"/>
                <w:szCs w:val="18"/>
                <w:lang w:val="sr-Latn-RS" w:eastAsia="sr-Latn-RS"/>
              </w:rPr>
              <w:br/>
              <w:t>општине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кошаркашких игралишта у </w:t>
            </w:r>
            <w:r w:rsidRPr="00822623">
              <w:rPr>
                <w:rFonts w:ascii="ArialUnicodeMS" w:eastAsia="Times New Roman" w:hAnsi="ArialUnicodeMS" w:cs="Times New Roman"/>
                <w:color w:val="000000"/>
                <w:sz w:val="18"/>
                <w:szCs w:val="18"/>
                <w:lang w:val="sr-Latn-RS" w:eastAsia="sr-Latn-RS"/>
              </w:rPr>
              <w:br/>
              <w:t>Нишевцу и Преконоги</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1.3.10</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проширењу мреже јавне расвете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5</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1.3.11</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8</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1.3.12</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просторија за смештај хемијских средстава за потребе комплекса базена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6</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1.3.13</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реконструкцији улица Софронија Стефановића и Железничке улице</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7</w:t>
            </w:r>
            <w:r w:rsidRPr="0013037E">
              <w:rPr>
                <w:rFonts w:ascii="ArialUnicodeMS" w:eastAsia="Times New Roman" w:hAnsi="ArialUnicodeMS" w:cs="Times New Roman"/>
                <w:color w:val="000000"/>
                <w:sz w:val="18"/>
                <w:szCs w:val="18"/>
                <w:lang w:val="sr-Latn-RS" w:eastAsia="sr-Latn-RS"/>
              </w:rPr>
              <w:t>/2018</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31.01.2018</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val="sr-Cyrl-RS" w:eastAsia="ar-SA"/>
              </w:rPr>
              <w:t>915</w:t>
            </w:r>
            <w:r w:rsidR="000975CC">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r w:rsidR="000975CC">
              <w:rPr>
                <w:rFonts w:ascii="Times New Roman" w:eastAsia="Lucida Sans Unicode" w:hAnsi="Times New Roman" w:cs="Times New Roman"/>
                <w:bCs/>
                <w:kern w:val="1"/>
                <w:lang w:eastAsia="ar-SA"/>
              </w:rPr>
              <w:t>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339.216,00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3186F" w:rsidP="0003186F">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8F509F" w:rsidTr="00364F97">
        <w:tc>
          <w:tcPr>
            <w:tcW w:w="1228" w:type="dxa"/>
            <w:vMerge w:val="restart"/>
            <w:tcBorders>
              <w:right w:val="single" w:sz="4" w:space="0" w:color="auto"/>
            </w:tcBorders>
          </w:tcPr>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p>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p>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8F509F" w:rsidRPr="00E72901"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 xml:space="preserve">Март </w:t>
            </w:r>
          </w:p>
        </w:tc>
        <w:tc>
          <w:tcPr>
            <w:tcW w:w="2512" w:type="dxa"/>
            <w:tcBorders>
              <w:left w:val="single" w:sz="4" w:space="0" w:color="auto"/>
            </w:tcBorders>
          </w:tcPr>
          <w:p w:rsidR="008F509F" w:rsidRPr="00E72901"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Април</w:t>
            </w:r>
          </w:p>
        </w:tc>
        <w:tc>
          <w:tcPr>
            <w:tcW w:w="2499" w:type="dxa"/>
            <w:tcBorders>
              <w:left w:val="single" w:sz="4" w:space="0" w:color="auto"/>
            </w:tcBorders>
          </w:tcPr>
          <w:p w:rsidR="008F509F" w:rsidRPr="00E72901" w:rsidRDefault="00217403"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Мај</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8F509F" w:rsidTr="00364F97">
        <w:tc>
          <w:tcPr>
            <w:tcW w:w="1228" w:type="dxa"/>
            <w:vMerge/>
            <w:tcBorders>
              <w:right w:val="single" w:sz="4" w:space="0" w:color="auto"/>
            </w:tcBorders>
          </w:tcPr>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eastAsia="ar-SA"/>
              </w:rPr>
            </w:pPr>
          </w:p>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512" w:type="dxa"/>
            <w:tcBorders>
              <w:left w:val="single" w:sz="4" w:space="0" w:color="auto"/>
            </w:tcBorders>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76.008,95</w:t>
            </w:r>
          </w:p>
        </w:tc>
        <w:tc>
          <w:tcPr>
            <w:tcW w:w="2499" w:type="dxa"/>
            <w:tcBorders>
              <w:left w:val="single" w:sz="4" w:space="0" w:color="auto"/>
            </w:tcBorders>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217403"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76.081,33</w:t>
            </w:r>
          </w:p>
        </w:tc>
      </w:tr>
      <w:tr w:rsidR="008F509F" w:rsidTr="00364F97">
        <w:trPr>
          <w:trHeight w:val="637"/>
        </w:trPr>
        <w:tc>
          <w:tcPr>
            <w:tcW w:w="1228" w:type="dxa"/>
          </w:tcPr>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p>
          <w:p w:rsidR="008F509F" w:rsidRPr="00644BF8"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w:t>
            </w:r>
          </w:p>
        </w:tc>
        <w:tc>
          <w:tcPr>
            <w:tcW w:w="2519"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61.221,52</w:t>
            </w:r>
          </w:p>
        </w:tc>
        <w:tc>
          <w:tcPr>
            <w:tcW w:w="2512"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60.558,31</w:t>
            </w:r>
          </w:p>
        </w:tc>
        <w:tc>
          <w:tcPr>
            <w:tcW w:w="2499"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217403"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61.261,015</w:t>
            </w:r>
          </w:p>
        </w:tc>
      </w:tr>
      <w:tr w:rsidR="008F509F" w:rsidTr="008418AA">
        <w:trPr>
          <w:trHeight w:val="545"/>
        </w:trPr>
        <w:tc>
          <w:tcPr>
            <w:tcW w:w="1228" w:type="dxa"/>
          </w:tcPr>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p>
          <w:p w:rsidR="008F509F" w:rsidRDefault="008F509F" w:rsidP="008F509F">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eastAsia="ar-SA"/>
              </w:rPr>
            </w:pPr>
          </w:p>
          <w:p w:rsidR="008F509F" w:rsidRPr="00F247F6" w:rsidRDefault="008F509F" w:rsidP="008F509F">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49</w:t>
            </w:r>
          </w:p>
        </w:tc>
        <w:tc>
          <w:tcPr>
            <w:tcW w:w="2519"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39.827,16</w:t>
            </w:r>
          </w:p>
        </w:tc>
        <w:tc>
          <w:tcPr>
            <w:tcW w:w="2512"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8F509F"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39.346,35</w:t>
            </w:r>
          </w:p>
        </w:tc>
        <w:tc>
          <w:tcPr>
            <w:tcW w:w="2499" w:type="dxa"/>
          </w:tcPr>
          <w:p w:rsidR="008F509F" w:rsidRDefault="008F509F" w:rsidP="008F509F">
            <w:pPr>
              <w:widowControl w:val="0"/>
              <w:suppressAutoHyphens/>
              <w:spacing w:after="0" w:line="240" w:lineRule="auto"/>
              <w:jc w:val="center"/>
              <w:rPr>
                <w:rFonts w:ascii="Times New Roman" w:eastAsia="Lucida Sans Unicode" w:hAnsi="Times New Roman" w:cs="Times New Roman"/>
                <w:kern w:val="1"/>
                <w:lang w:val="sr-Latn-RS" w:eastAsia="ar-SA"/>
              </w:rPr>
            </w:pPr>
          </w:p>
          <w:p w:rsidR="008F509F" w:rsidRPr="00C124F4" w:rsidRDefault="00217403" w:rsidP="008F509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38.968,03</w:t>
            </w:r>
            <w:bookmarkStart w:id="0" w:name="_GoBack"/>
            <w:bookmarkEnd w:id="0"/>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lastRenderedPageBreak/>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D23FFA" w:rsidRDefault="00D23FFA"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8F509F" w:rsidRDefault="008F509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8F509F" w:rsidRDefault="008F509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8F509F" w:rsidRDefault="008F509F" w:rsidP="000975CC">
                            <w:pPr>
                              <w:pStyle w:val="Default"/>
                              <w:jc w:val="center"/>
                              <w:rPr>
                                <w:rFonts w:ascii="Times New Roman" w:hAnsi="Times New Roman" w:cs="Times New Roman"/>
                                <w:sz w:val="28"/>
                                <w:szCs w:val="28"/>
                              </w:rPr>
                            </w:pPr>
                          </w:p>
                          <w:p w:rsidR="008F509F" w:rsidRDefault="008F509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8F509F" w:rsidRDefault="008F509F" w:rsidP="000975CC">
                      <w:pPr>
                        <w:pStyle w:val="Default"/>
                        <w:jc w:val="center"/>
                        <w:rPr>
                          <w:rFonts w:ascii="Times New Roman" w:hAnsi="Times New Roman" w:cs="Times New Roman"/>
                          <w:sz w:val="28"/>
                          <w:szCs w:val="28"/>
                        </w:rPr>
                      </w:pPr>
                    </w:p>
                    <w:p w:rsidR="008F509F" w:rsidRDefault="008F509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ТУЖБА</w:t>
                            </w:r>
                          </w:p>
                          <w:p w:rsidR="008F509F" w:rsidRDefault="008F509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ТУЖБА</w:t>
                      </w:r>
                    </w:p>
                    <w:p w:rsidR="008F509F" w:rsidRDefault="008F509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ЗАКЉУЧАК</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ЗАКЉУЧАК</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8F509F" w:rsidRDefault="008F509F"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8F509F" w:rsidRDefault="008F509F"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8F509F" w:rsidRDefault="008F509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8F509F" w:rsidRDefault="008F509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8F509F" w:rsidRDefault="008F509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8F509F" w:rsidRDefault="008F509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8F509F" w:rsidRPr="00B00A5B" w:rsidRDefault="008F509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8F509F" w:rsidRPr="00B00A5B" w:rsidRDefault="008F509F"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8F509F" w:rsidRPr="00B00A5B" w:rsidRDefault="008F509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8F509F" w:rsidRPr="00B00A5B" w:rsidRDefault="008F509F"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B1E63"/>
    <w:rsid w:val="000B48F8"/>
    <w:rsid w:val="000E4B5B"/>
    <w:rsid w:val="001134CE"/>
    <w:rsid w:val="00123CFF"/>
    <w:rsid w:val="001256E7"/>
    <w:rsid w:val="001B5A9A"/>
    <w:rsid w:val="001C0FB0"/>
    <w:rsid w:val="001C25AC"/>
    <w:rsid w:val="00217403"/>
    <w:rsid w:val="00233C3D"/>
    <w:rsid w:val="0025400E"/>
    <w:rsid w:val="00256AF6"/>
    <w:rsid w:val="002F593E"/>
    <w:rsid w:val="002F7801"/>
    <w:rsid w:val="00360FE3"/>
    <w:rsid w:val="003635B8"/>
    <w:rsid w:val="00364F97"/>
    <w:rsid w:val="004120F8"/>
    <w:rsid w:val="00422467"/>
    <w:rsid w:val="00474F74"/>
    <w:rsid w:val="00483C85"/>
    <w:rsid w:val="00492060"/>
    <w:rsid w:val="004922A2"/>
    <w:rsid w:val="004A510E"/>
    <w:rsid w:val="004F60EF"/>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15C5"/>
    <w:rsid w:val="006A33A2"/>
    <w:rsid w:val="006A6E88"/>
    <w:rsid w:val="006C2BED"/>
    <w:rsid w:val="006C448E"/>
    <w:rsid w:val="006F61AB"/>
    <w:rsid w:val="0074439B"/>
    <w:rsid w:val="00765E39"/>
    <w:rsid w:val="00787B1C"/>
    <w:rsid w:val="00793F55"/>
    <w:rsid w:val="00794703"/>
    <w:rsid w:val="007B7EA4"/>
    <w:rsid w:val="007D2973"/>
    <w:rsid w:val="007E5012"/>
    <w:rsid w:val="008124CD"/>
    <w:rsid w:val="00822623"/>
    <w:rsid w:val="008418AA"/>
    <w:rsid w:val="0086729D"/>
    <w:rsid w:val="00870BA9"/>
    <w:rsid w:val="008B7A86"/>
    <w:rsid w:val="008C2E89"/>
    <w:rsid w:val="008D162E"/>
    <w:rsid w:val="008F43C6"/>
    <w:rsid w:val="008F4CD6"/>
    <w:rsid w:val="008F509F"/>
    <w:rsid w:val="00900478"/>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432E3"/>
    <w:rsid w:val="00B5374B"/>
    <w:rsid w:val="00B72EEB"/>
    <w:rsid w:val="00BB3726"/>
    <w:rsid w:val="00BB4AA3"/>
    <w:rsid w:val="00BC07BC"/>
    <w:rsid w:val="00BC7A58"/>
    <w:rsid w:val="00BD2BB8"/>
    <w:rsid w:val="00C00703"/>
    <w:rsid w:val="00C124F4"/>
    <w:rsid w:val="00C25A55"/>
    <w:rsid w:val="00C35E11"/>
    <w:rsid w:val="00C54005"/>
    <w:rsid w:val="00CD4C1E"/>
    <w:rsid w:val="00D171B6"/>
    <w:rsid w:val="00D23FFA"/>
    <w:rsid w:val="00D5314E"/>
    <w:rsid w:val="00D560AA"/>
    <w:rsid w:val="00D73430"/>
    <w:rsid w:val="00D95928"/>
    <w:rsid w:val="00DD1750"/>
    <w:rsid w:val="00DF14F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C51C1"/>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C8835-11B3-4A58-A59D-6607B0D9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95</Pages>
  <Words>28374</Words>
  <Characters>161737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189732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3</cp:revision>
  <cp:lastPrinted>2018-07-13T11:18:00Z</cp:lastPrinted>
  <dcterms:created xsi:type="dcterms:W3CDTF">2018-07-13T11:15:00Z</dcterms:created>
  <dcterms:modified xsi:type="dcterms:W3CDTF">2018-07-13T11:30:00Z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