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Rectangle 0">
      <v:fill on="f" color2="#FFFFFF" focus="0%"/>
    </v:background>
  </w:background>
  <w:body>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r>
        <w:rPr>
          <w:rFonts w:hint="default" w:ascii="Times New Roman" w:hAnsi="Times New Roman" w:eastAsia="Calibri" w:cs="Times New Roman"/>
          <w:sz w:val="22"/>
          <w:szCs w:val="22"/>
          <w:lang w:val="en-US" w:eastAsia="en-US" w:bidi="ar-SA"/>
        </w:rPr>
        <w:pict>
          <v:shape id="Picture 1" o:spid="_x0000_s1026" alt="Description: C:\Users\Korisnik\Documents\GRB_VECI.jpg" type="#_x0000_t75" style="height:236.05pt;width:201.15pt;rotation:0f;" o:ole="f" fillcolor="#FFFFFF" filled="f" o:preferrelative="t" stroked="f" coordorigin="0,0" coordsize="21600,21600">
            <v:fill on="f" color2="#FFFFFF" focus="0%"/>
            <v:imagedata gain="65536f" blacklevel="0f" gamma="0" o:title="GRB_VECI" r:id="rId5"/>
            <o:lock v:ext="edit" position="f" selection="f" grouping="f" rotation="f" cropping="f" text="f" aspectratio="t"/>
            <w10:wrap type="none"/>
            <w10:anchorlock/>
          </v:shape>
        </w:pict>
      </w: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r>
        <w:rPr>
          <w:rFonts w:hint="default" w:ascii="Times New Roman" w:hAnsi="Times New Roman" w:cs="Times New Roman"/>
          <w:b/>
          <w:sz w:val="22"/>
          <w:szCs w:val="22"/>
        </w:rPr>
        <w:t>ИНФОРМАТОР О РАДУ</w:t>
      </w:r>
    </w:p>
    <w:p>
      <w:pPr>
        <w:pStyle w:val="96"/>
        <w:shd w:val="clear" w:color="auto" w:fill="auto"/>
        <w:jc w:val="center"/>
        <w:rPr>
          <w:rFonts w:hint="default" w:ascii="Times New Roman" w:hAnsi="Times New Roman" w:cs="Times New Roman"/>
          <w:b/>
          <w:sz w:val="22"/>
          <w:szCs w:val="22"/>
        </w:rPr>
      </w:pPr>
      <w:r>
        <w:rPr>
          <w:rFonts w:hint="default" w:ascii="Times New Roman" w:hAnsi="Times New Roman" w:cs="Times New Roman"/>
          <w:b/>
          <w:sz w:val="22"/>
          <w:szCs w:val="22"/>
        </w:rPr>
        <w:t>ОПШТИНЕ СВРЉИГ</w:t>
      </w: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b/>
          <w:sz w:val="22"/>
          <w:szCs w:val="22"/>
          <w:lang w:val="en-US"/>
        </w:rPr>
      </w:pPr>
    </w:p>
    <w:p>
      <w:pPr>
        <w:pStyle w:val="96"/>
        <w:shd w:val="clear" w:color="auto" w:fill="auto"/>
        <w:jc w:val="center"/>
        <w:rPr>
          <w:rFonts w:hint="default" w:ascii="Times New Roman" w:hAnsi="Times New Roman" w:cs="Times New Roman"/>
          <w:i/>
          <w:iCs/>
          <w:sz w:val="22"/>
          <w:szCs w:val="22"/>
        </w:rPr>
      </w:pPr>
      <w:r>
        <w:rPr>
          <w:rFonts w:hint="default" w:ascii="Times New Roman" w:hAnsi="Times New Roman" w:cs="Times New Roman"/>
          <w:i/>
          <w:iCs/>
          <w:sz w:val="22"/>
          <w:szCs w:val="22"/>
          <w:lang/>
        </w:rPr>
        <w:t>Октобар</w:t>
      </w:r>
      <w:r>
        <w:rPr>
          <w:rFonts w:hint="default" w:ascii="Times New Roman" w:hAnsi="Times New Roman" w:cs="Times New Roman"/>
          <w:i/>
          <w:iCs/>
          <w:sz w:val="22"/>
          <w:szCs w:val="22"/>
        </w:rPr>
        <w:t>, 2015.године</w:t>
      </w:r>
    </w:p>
    <w:p>
      <w:pPr>
        <w:pStyle w:val="96"/>
        <w:shd w:val="clear" w:color="auto" w:fill="auto"/>
        <w:jc w:val="center"/>
        <w:rPr>
          <w:rFonts w:hint="default" w:ascii="Times New Roman" w:hAnsi="Times New Roman" w:cs="Times New Roman"/>
          <w:i/>
          <w:iCs/>
          <w:sz w:val="22"/>
          <w:szCs w:val="22"/>
        </w:rPr>
      </w:pPr>
    </w:p>
    <w:p>
      <w:pPr>
        <w:pStyle w:val="96"/>
        <w:shd w:val="clear" w:color="auto" w:fill="auto"/>
        <w:jc w:val="center"/>
        <w:rPr>
          <w:rFonts w:hint="default" w:ascii="Times New Roman" w:hAnsi="Times New Roman" w:cs="Times New Roman"/>
          <w:i/>
          <w:iCs/>
          <w:sz w:val="22"/>
          <w:szCs w:val="22"/>
        </w:rPr>
      </w:pPr>
    </w:p>
    <w:p>
      <w:pPr>
        <w:pStyle w:val="96"/>
        <w:shd w:val="clear" w:color="auto" w:fill="auto"/>
        <w:jc w:val="center"/>
        <w:rPr>
          <w:rFonts w:hint="default" w:ascii="Times New Roman" w:hAnsi="Times New Roman" w:cs="Times New Roman"/>
          <w:i/>
          <w:iCs/>
          <w:sz w:val="22"/>
          <w:szCs w:val="22"/>
        </w:rPr>
      </w:pPr>
    </w:p>
    <w:p>
      <w:pPr>
        <w:pStyle w:val="96"/>
        <w:shd w:val="clear" w:color="auto" w:fill="auto"/>
        <w:jc w:val="center"/>
        <w:rPr>
          <w:rFonts w:hint="default" w:ascii="Times New Roman" w:hAnsi="Times New Roman" w:cs="Times New Roman"/>
          <w:i/>
          <w:iCs/>
          <w:sz w:val="22"/>
          <w:szCs w:val="22"/>
        </w:rPr>
      </w:pPr>
    </w:p>
    <w:p>
      <w:pPr>
        <w:pStyle w:val="96"/>
        <w:shd w:val="clear" w:color="auto" w:fill="auto"/>
        <w:jc w:val="center"/>
        <w:rPr>
          <w:rFonts w:hint="default" w:ascii="Times New Roman" w:hAnsi="Times New Roman" w:cs="Times New Roman"/>
          <w:i/>
          <w:iCs/>
          <w:sz w:val="22"/>
          <w:szCs w:val="22"/>
        </w:rPr>
      </w:pPr>
    </w:p>
    <w:p>
      <w:pPr>
        <w:pStyle w:val="96"/>
        <w:shd w:val="clear" w:color="auto" w:fill="auto"/>
        <w:jc w:val="center"/>
        <w:rPr>
          <w:rFonts w:hint="default" w:ascii="Times New Roman" w:hAnsi="Times New Roman" w:cs="Times New Roman"/>
          <w:i/>
          <w:iCs/>
          <w:sz w:val="22"/>
          <w:szCs w:val="22"/>
        </w:rPr>
      </w:pPr>
    </w:p>
    <w:p>
      <w:pPr>
        <w:pStyle w:val="96"/>
        <w:shd w:val="clear" w:color="auto" w:fill="auto"/>
        <w:jc w:val="center"/>
        <w:rPr>
          <w:rFonts w:hint="default" w:ascii="Times New Roman" w:hAnsi="Times New Roman" w:cs="Times New Roman"/>
          <w:b/>
          <w:sz w:val="22"/>
          <w:szCs w:val="22"/>
        </w:rPr>
      </w:pPr>
      <w:r>
        <w:rPr>
          <w:rFonts w:hint="default" w:ascii="Times New Roman" w:hAnsi="Times New Roman" w:cs="Times New Roman"/>
          <w:b/>
          <w:bCs/>
          <w:sz w:val="22"/>
          <w:szCs w:val="22"/>
          <w:lang w:val="en-US"/>
        </w:rPr>
        <w:t xml:space="preserve">I </w:t>
      </w:r>
      <w:r>
        <w:rPr>
          <w:rFonts w:hint="default" w:ascii="Times New Roman" w:hAnsi="Times New Roman" w:cs="Times New Roman"/>
          <w:b/>
          <w:bCs/>
          <w:sz w:val="22"/>
          <w:szCs w:val="22"/>
        </w:rPr>
        <w:t xml:space="preserve">  </w:t>
      </w:r>
      <w:r>
        <w:rPr>
          <w:rFonts w:hint="default" w:ascii="Times New Roman" w:hAnsi="Times New Roman" w:cs="Times New Roman"/>
          <w:b/>
          <w:sz w:val="22"/>
          <w:szCs w:val="22"/>
        </w:rPr>
        <w:t>САДРЖАЈ ИНФОРМАТОРА О РАДУ ОПШТИНЕ СВРЉИГ</w:t>
      </w:r>
    </w:p>
    <w:p>
      <w:pPr>
        <w:pStyle w:val="96"/>
        <w:shd w:val="clear" w:color="auto" w:fill="auto"/>
        <w:jc w:val="center"/>
        <w:rPr>
          <w:rFonts w:hint="default" w:ascii="Times New Roman" w:hAnsi="Times New Roman" w:cs="Times New Roman"/>
          <w:b/>
          <w:sz w:val="22"/>
          <w:szCs w:val="22"/>
        </w:rPr>
      </w:pPr>
    </w:p>
    <w:p>
      <w:pPr>
        <w:pStyle w:val="96"/>
        <w:shd w:val="clear" w:color="auto" w:fill="auto"/>
        <w:jc w:val="both"/>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I </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Садржај</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II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Основни подаци о органима општине Сврљиг</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и Информатору</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III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Организациона структура општине Сврљиг  </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IV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Опис функција старешина </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Председник општине</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Скупштина општине Сврљиг</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Општинско веће општине Сврљиг</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Општинска управа  </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V</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Опис правила у вези са јавношћу рада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VI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Списак најчешће тражених информација од</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јавног значаја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VII</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Опис надлежности, овлашћења и обавеза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VIII     </w:t>
      </w:r>
      <w:r>
        <w:rPr>
          <w:rFonts w:hint="default" w:ascii="Times New Roman" w:hAnsi="Times New Roman" w:cs="Times New Roman"/>
          <w:b/>
          <w:bCs/>
          <w:sz w:val="22"/>
          <w:szCs w:val="22"/>
        </w:rPr>
        <w:t>Опис поступања у оквиру надлежности, овлашћења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и обавеза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IX</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 Навођење прописа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X   </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Услуге које орган пружа заинтересованим лицима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XI </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Поступак ради пружања услуга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XII</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Преглед података о пруженим услугама </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XIII    </w:t>
      </w:r>
      <w:r>
        <w:rPr>
          <w:rFonts w:hint="default" w:ascii="Times New Roman" w:hAnsi="Times New Roman" w:cs="Times New Roman"/>
          <w:b/>
          <w:bCs/>
          <w:sz w:val="22"/>
          <w:szCs w:val="22"/>
        </w:rPr>
        <w:t>Подаци о приходима и расходима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XIV    </w:t>
      </w:r>
      <w:r>
        <w:rPr>
          <w:rFonts w:hint="default" w:ascii="Times New Roman" w:hAnsi="Times New Roman" w:cs="Times New Roman"/>
          <w:b/>
          <w:bCs/>
          <w:sz w:val="22"/>
          <w:szCs w:val="22"/>
        </w:rPr>
        <w:t>Подаци о јавним набавкама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XV</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Подаци о државној помоћи</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XVI    </w:t>
      </w:r>
      <w:r>
        <w:rPr>
          <w:rFonts w:hint="default" w:ascii="Times New Roman" w:hAnsi="Times New Roman" w:cs="Times New Roman"/>
          <w:b/>
          <w:bCs/>
          <w:sz w:val="22"/>
          <w:szCs w:val="22"/>
        </w:rPr>
        <w:t>Подаци о исплаћеним платама, зарадама и</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другим примањима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XVII  </w:t>
      </w:r>
      <w:r>
        <w:rPr>
          <w:rFonts w:hint="default" w:ascii="Times New Roman" w:hAnsi="Times New Roman" w:cs="Times New Roman"/>
          <w:b/>
          <w:bCs/>
          <w:sz w:val="22"/>
          <w:szCs w:val="22"/>
        </w:rPr>
        <w:t>Чување носача информација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XVI</w:t>
      </w:r>
      <w:r>
        <w:rPr>
          <w:rFonts w:hint="default" w:ascii="Times New Roman" w:hAnsi="Times New Roman" w:cs="Times New Roman"/>
          <w:b/>
          <w:sz w:val="22"/>
          <w:szCs w:val="22"/>
        </w:rPr>
        <w:t>II</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Врсте информација у поседу</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X</w:t>
      </w:r>
      <w:r>
        <w:rPr>
          <w:rFonts w:hint="default" w:ascii="Times New Roman" w:hAnsi="Times New Roman" w:cs="Times New Roman"/>
          <w:b/>
          <w:sz w:val="22"/>
          <w:szCs w:val="22"/>
        </w:rPr>
        <w:t>I</w:t>
      </w:r>
      <w:r>
        <w:rPr>
          <w:rFonts w:hint="default" w:ascii="Times New Roman" w:hAnsi="Times New Roman" w:cs="Times New Roman"/>
          <w:b/>
          <w:bCs/>
          <w:sz w:val="22"/>
          <w:szCs w:val="22"/>
          <w:lang w:val="en-US"/>
        </w:rPr>
        <w:t>X</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Врсте информација којима општина Сврљиг омогућава</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приступ </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XX    </w:t>
      </w:r>
      <w:r>
        <w:rPr>
          <w:rFonts w:hint="default" w:ascii="Times New Roman" w:hAnsi="Times New Roman" w:cs="Times New Roman"/>
          <w:b/>
          <w:bCs/>
          <w:sz w:val="22"/>
          <w:szCs w:val="22"/>
        </w:rPr>
        <w:t xml:space="preserve">Информације о подношењу захтева за приступ </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информацијама</w:t>
      </w:r>
    </w:p>
    <w:p>
      <w:pPr>
        <w:shd w:val="clear" w:color="auto" w:fill="auto"/>
        <w:autoSpaceDE w:val="0"/>
        <w:autoSpaceDN w:val="0"/>
        <w:adjustRightInd w:val="0"/>
        <w:spacing w:after="0" w:line="240" w:lineRule="auto"/>
        <w:rPr>
          <w:rFonts w:hint="default" w:ascii="Times New Roman" w:hAnsi="Times New Roman" w:cs="Times New Roman"/>
          <w:sz w:val="22"/>
          <w:szCs w:val="22"/>
        </w:rPr>
      </w:pPr>
    </w:p>
    <w:p>
      <w:pPr>
        <w:shd w:val="clear" w:color="auto" w:fill="auto"/>
        <w:autoSpaceDE w:val="0"/>
        <w:autoSpaceDN w:val="0"/>
        <w:adjustRightInd w:val="0"/>
        <w:spacing w:after="0" w:line="240" w:lineRule="auto"/>
        <w:rPr>
          <w:rFonts w:hint="default" w:ascii="Times New Roman" w:hAnsi="Times New Roman" w:cs="Times New Roman"/>
          <w:sz w:val="22"/>
          <w:szCs w:val="22"/>
        </w:rPr>
      </w:pPr>
    </w:p>
    <w:p>
      <w:pPr>
        <w:shd w:val="clear" w:color="auto" w:fill="auto"/>
        <w:autoSpaceDE w:val="0"/>
        <w:autoSpaceDN w:val="0"/>
        <w:adjustRightInd w:val="0"/>
        <w:spacing w:after="0" w:line="240" w:lineRule="auto"/>
        <w:rPr>
          <w:rFonts w:hint="default" w:ascii="Times New Roman" w:hAnsi="Times New Roman" w:cs="Times New Roman"/>
          <w:sz w:val="22"/>
          <w:szCs w:val="22"/>
        </w:rPr>
      </w:pPr>
    </w:p>
    <w:p>
      <w:pPr>
        <w:shd w:val="clear" w:color="auto" w:fill="auto"/>
        <w:autoSpaceDE w:val="0"/>
        <w:autoSpaceDN w:val="0"/>
        <w:adjustRightInd w:val="0"/>
        <w:spacing w:after="0" w:line="240" w:lineRule="auto"/>
        <w:rPr>
          <w:rFonts w:hint="default" w:ascii="Times New Roman" w:hAnsi="Times New Roman" w:cs="Times New Roman"/>
          <w:sz w:val="22"/>
          <w:szCs w:val="22"/>
        </w:rPr>
      </w:pPr>
    </w:p>
    <w:p>
      <w:pPr>
        <w:shd w:val="clear" w:color="auto" w:fill="auto"/>
        <w:autoSpaceDE w:val="0"/>
        <w:autoSpaceDN w:val="0"/>
        <w:adjustRightInd w:val="0"/>
        <w:spacing w:after="0" w:line="240" w:lineRule="auto"/>
        <w:rPr>
          <w:rFonts w:hint="default" w:ascii="Times New Roman" w:hAnsi="Times New Roman" w:cs="Times New Roman"/>
          <w:sz w:val="22"/>
          <w:szCs w:val="22"/>
        </w:rPr>
      </w:pPr>
    </w:p>
    <w:p>
      <w:pPr>
        <w:shd w:val="clear" w:color="auto" w:fill="auto"/>
        <w:autoSpaceDE w:val="0"/>
        <w:autoSpaceDN w:val="0"/>
        <w:adjustRightInd w:val="0"/>
        <w:spacing w:after="0"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II  ОСНОВНИ ПОДАЦИ О ОРГАНИМА ОПШТИНЕ СВРЉИГ И ИНФОРМАТОРУ</w:t>
      </w:r>
    </w:p>
    <w:p>
      <w:pPr>
        <w:shd w:val="clear" w:color="auto" w:fill="auto"/>
        <w:autoSpaceDE w:val="0"/>
        <w:autoSpaceDN w:val="0"/>
        <w:adjustRightInd w:val="0"/>
        <w:spacing w:after="0" w:line="240" w:lineRule="auto"/>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Информатор о раду органа општине Сврљиг издаје се за следеће</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органе општине Сврљиг: </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Скупштина општине Сврљиг, </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Председник општине Сврљиг, </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Општинско веће општине Сврљиг и </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Општинска управа општине Сврљиг.</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p>
    <w:p>
      <w:pPr>
        <w:numPr>
          <w:ilvl w:val="0"/>
          <w:numId w:val="1"/>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Назив органа: </w:t>
      </w:r>
      <w:r>
        <w:rPr>
          <w:rFonts w:hint="default" w:ascii="Times New Roman" w:hAnsi="Times New Roman" w:cs="Times New Roman"/>
          <w:sz w:val="22"/>
          <w:szCs w:val="22"/>
          <w:lang w:val="en-US"/>
        </w:rPr>
        <w:t>O</w:t>
      </w:r>
      <w:r>
        <w:rPr>
          <w:rFonts w:hint="default" w:ascii="Times New Roman" w:hAnsi="Times New Roman" w:cs="Times New Roman"/>
          <w:sz w:val="22"/>
          <w:szCs w:val="22"/>
        </w:rPr>
        <w:t>пштина Сврљиг, адреса седишта: Радетова бр. 31, Сврљиг, матични број</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07327340, порески идентификациони број: 102025496 и адреса електронске поште одређене за пријем електронских поднесака:  </w:t>
      </w:r>
      <w:r>
        <w:rPr>
          <w:rFonts w:hint="default" w:ascii="Times New Roman" w:hAnsi="Times New Roman" w:cs="Times New Roman"/>
          <w:sz w:val="22"/>
          <w:szCs w:val="22"/>
          <w:lang w:val="en-US"/>
        </w:rPr>
        <w:t>ousvrljig@</w:t>
      </w:r>
      <w:r>
        <w:rPr>
          <w:rFonts w:hint="default" w:ascii="Times New Roman" w:hAnsi="Times New Roman" w:cs="Times New Roman"/>
          <w:sz w:val="22"/>
          <w:szCs w:val="22"/>
        </w:rPr>
        <w:t>gmail.com;</w:t>
      </w:r>
    </w:p>
    <w:p>
      <w:pPr>
        <w:numPr>
          <w:ilvl w:val="0"/>
          <w:numId w:val="1"/>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Име лица које је одговорно за тачност и потпуност података које садржи информатор: одговоран је начелник Општинске управе општине Сврљиг – Дејана Митић;</w:t>
      </w:r>
    </w:p>
    <w:p>
      <w:pPr>
        <w:numPr>
          <w:ilvl w:val="0"/>
          <w:numId w:val="1"/>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Датум првог објављивања информатора: Информатор о раду органа општине Сврљиг и Општинске управе доступан је и објављен дана 20</w:t>
      </w:r>
      <w:r>
        <w:rPr>
          <w:rFonts w:hint="default" w:ascii="Times New Roman" w:hAnsi="Times New Roman" w:cs="Times New Roman"/>
          <w:sz w:val="22"/>
          <w:szCs w:val="22"/>
          <w:lang w:val="en-US"/>
        </w:rPr>
        <w:t>.02.</w:t>
      </w:r>
      <w:r>
        <w:rPr>
          <w:rFonts w:hint="default" w:ascii="Times New Roman" w:hAnsi="Times New Roman" w:cs="Times New Roman"/>
          <w:sz w:val="22"/>
          <w:szCs w:val="22"/>
        </w:rPr>
        <w:t>201</w:t>
      </w:r>
      <w:r>
        <w:rPr>
          <w:rFonts w:hint="default" w:ascii="Times New Roman" w:hAnsi="Times New Roman" w:cs="Times New Roman"/>
          <w:sz w:val="22"/>
          <w:szCs w:val="22"/>
          <w:lang w:val="en-US"/>
        </w:rPr>
        <w:t>4</w:t>
      </w:r>
      <w:r>
        <w:rPr>
          <w:rFonts w:hint="default" w:ascii="Times New Roman" w:hAnsi="Times New Roman" w:cs="Times New Roman"/>
          <w:sz w:val="22"/>
          <w:szCs w:val="22"/>
        </w:rPr>
        <w:t xml:space="preserve">.године на web презентацији општине Сврљиг-  </w:t>
      </w:r>
      <w:r>
        <w:rPr>
          <w:rFonts w:hint="default" w:ascii="Times New Roman" w:hAnsi="Times New Roman" w:cs="Times New Roman"/>
          <w:b/>
          <w:bCs/>
          <w:color w:val="FF0000"/>
          <w:sz w:val="22"/>
          <w:szCs w:val="22"/>
        </w:rPr>
        <w:fldChar w:fldCharType="begin"/>
      </w:r>
      <w:r>
        <w:rPr>
          <w:rFonts w:hint="default" w:ascii="Times New Roman" w:hAnsi="Times New Roman" w:cs="Times New Roman"/>
          <w:b/>
          <w:bCs/>
          <w:color w:val="FF0000"/>
          <w:sz w:val="22"/>
          <w:szCs w:val="22"/>
        </w:rPr>
        <w:instrText xml:space="preserve"> HYPERLINK "http://www.s</w:instrText>
      </w:r>
      <w:r>
        <w:rPr>
          <w:rFonts w:hint="default" w:ascii="Times New Roman" w:hAnsi="Times New Roman" w:cs="Times New Roman"/>
          <w:b/>
          <w:bCs/>
          <w:color w:val="FF0000"/>
          <w:sz w:val="22"/>
          <w:szCs w:val="22"/>
          <w:lang w:val="en-US"/>
        </w:rPr>
        <w:instrText xml:space="preserve">vrljig</w:instrText>
      </w:r>
      <w:r>
        <w:rPr>
          <w:rFonts w:hint="default" w:ascii="Times New Roman" w:hAnsi="Times New Roman" w:cs="Times New Roman"/>
          <w:b/>
          <w:bCs/>
          <w:color w:val="FF0000"/>
          <w:sz w:val="22"/>
          <w:szCs w:val="22"/>
        </w:rPr>
        <w:instrText xml:space="preserve">.rs" </w:instrText>
      </w:r>
      <w:r>
        <w:rPr>
          <w:rFonts w:hint="default" w:ascii="Times New Roman" w:hAnsi="Times New Roman" w:cs="Times New Roman"/>
          <w:b/>
          <w:bCs/>
          <w:color w:val="FF0000"/>
          <w:sz w:val="22"/>
          <w:szCs w:val="22"/>
        </w:rPr>
        <w:fldChar w:fldCharType="separate"/>
      </w:r>
      <w:r>
        <w:rPr>
          <w:rStyle w:val="26"/>
          <w:rFonts w:hint="default" w:ascii="Times New Roman" w:hAnsi="Times New Roman" w:cs="Times New Roman"/>
          <w:b/>
          <w:bCs/>
          <w:sz w:val="22"/>
          <w:szCs w:val="22"/>
        </w:rPr>
        <w:t>www.s</w:t>
      </w:r>
      <w:r>
        <w:rPr>
          <w:rStyle w:val="26"/>
          <w:rFonts w:hint="default" w:ascii="Times New Roman" w:hAnsi="Times New Roman" w:cs="Times New Roman"/>
          <w:b/>
          <w:bCs/>
          <w:sz w:val="22"/>
          <w:szCs w:val="22"/>
          <w:lang w:val="en-US"/>
        </w:rPr>
        <w:t>vrljig</w:t>
      </w:r>
      <w:r>
        <w:rPr>
          <w:rStyle w:val="26"/>
          <w:rFonts w:hint="default" w:ascii="Times New Roman" w:hAnsi="Times New Roman" w:cs="Times New Roman"/>
          <w:b/>
          <w:bCs/>
          <w:sz w:val="22"/>
          <w:szCs w:val="22"/>
        </w:rPr>
        <w:t>.rs</w:t>
      </w:r>
      <w:r>
        <w:rPr>
          <w:rFonts w:hint="default" w:ascii="Times New Roman" w:hAnsi="Times New Roman" w:cs="Times New Roman"/>
          <w:b/>
          <w:bCs/>
          <w:color w:val="FF0000"/>
          <w:sz w:val="22"/>
          <w:szCs w:val="22"/>
        </w:rPr>
        <w:fldChar w:fldCharType="end"/>
      </w:r>
      <w:r>
        <w:rPr>
          <w:rFonts w:hint="default" w:ascii="Times New Roman" w:hAnsi="Times New Roman" w:cs="Times New Roman"/>
          <w:sz w:val="22"/>
          <w:szCs w:val="22"/>
        </w:rPr>
        <w:t>.</w:t>
      </w:r>
    </w:p>
    <w:p>
      <w:pPr>
        <w:numPr>
          <w:ilvl w:val="0"/>
          <w:numId w:val="1"/>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Датум последње измене или допуне или датум када је извршена последња проверана основу које је закључено да није потребно уносити ни измене ни допуне: Последње ажурирање информатора извршено је 30.0</w:t>
      </w:r>
      <w:r>
        <w:rPr>
          <w:rFonts w:hint="default" w:ascii="Times New Roman" w:hAnsi="Times New Roman" w:cs="Times New Roman"/>
          <w:sz w:val="22"/>
          <w:szCs w:val="22"/>
          <w:lang/>
        </w:rPr>
        <w:t>9</w:t>
      </w:r>
      <w:r>
        <w:rPr>
          <w:rFonts w:hint="default" w:ascii="Times New Roman" w:hAnsi="Times New Roman" w:cs="Times New Roman"/>
          <w:sz w:val="22"/>
          <w:szCs w:val="22"/>
        </w:rPr>
        <w:t>.2015.године;</w:t>
      </w:r>
    </w:p>
    <w:p>
      <w:pPr>
        <w:numPr>
          <w:ilvl w:val="0"/>
          <w:numId w:val="1"/>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Напомена о месту где се може остварити увид у информатор и набавити штампана копија информатора: Грађани се могу упознати са садржајем информатора, могу добити и штампану копију информатора у општинском услужном центру, улица Радетова бр. 31, Сврљиг, у приземљу зграде.</w:t>
      </w:r>
    </w:p>
    <w:p>
      <w:pPr>
        <w:numPr>
          <w:ilvl w:val="0"/>
          <w:numId w:val="1"/>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Веб</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адреса информатора (адреса са које се може преузети електронска копија информатора): -  </w:t>
      </w:r>
      <w:r>
        <w:rPr>
          <w:rFonts w:hint="default" w:ascii="Times New Roman" w:hAnsi="Times New Roman" w:cs="Times New Roman"/>
          <w:b/>
          <w:bCs/>
          <w:color w:val="FF0000"/>
          <w:sz w:val="22"/>
          <w:szCs w:val="22"/>
        </w:rPr>
        <w:fldChar w:fldCharType="begin"/>
      </w:r>
      <w:r>
        <w:rPr>
          <w:rFonts w:hint="default" w:ascii="Times New Roman" w:hAnsi="Times New Roman" w:cs="Times New Roman"/>
          <w:b/>
          <w:bCs/>
          <w:color w:val="FF0000"/>
          <w:sz w:val="22"/>
          <w:szCs w:val="22"/>
        </w:rPr>
        <w:instrText xml:space="preserve"> HYPERLINK "http://www.s</w:instrText>
      </w:r>
      <w:r>
        <w:rPr>
          <w:rFonts w:hint="default" w:ascii="Times New Roman" w:hAnsi="Times New Roman" w:cs="Times New Roman"/>
          <w:b/>
          <w:bCs/>
          <w:color w:val="FF0000"/>
          <w:sz w:val="22"/>
          <w:szCs w:val="22"/>
          <w:lang w:val="en-US"/>
        </w:rPr>
        <w:instrText xml:space="preserve">vrljig</w:instrText>
      </w:r>
      <w:r>
        <w:rPr>
          <w:rFonts w:hint="default" w:ascii="Times New Roman" w:hAnsi="Times New Roman" w:cs="Times New Roman"/>
          <w:b/>
          <w:bCs/>
          <w:color w:val="FF0000"/>
          <w:sz w:val="22"/>
          <w:szCs w:val="22"/>
        </w:rPr>
        <w:instrText xml:space="preserve">.rs" </w:instrText>
      </w:r>
      <w:r>
        <w:rPr>
          <w:rFonts w:hint="default" w:ascii="Times New Roman" w:hAnsi="Times New Roman" w:cs="Times New Roman"/>
          <w:b/>
          <w:bCs/>
          <w:color w:val="FF0000"/>
          <w:sz w:val="22"/>
          <w:szCs w:val="22"/>
        </w:rPr>
        <w:fldChar w:fldCharType="separate"/>
      </w:r>
      <w:r>
        <w:rPr>
          <w:rStyle w:val="26"/>
          <w:rFonts w:hint="default" w:ascii="Times New Roman" w:hAnsi="Times New Roman" w:cs="Times New Roman"/>
          <w:b/>
          <w:bCs/>
          <w:sz w:val="22"/>
          <w:szCs w:val="22"/>
        </w:rPr>
        <w:t>www.s</w:t>
      </w:r>
      <w:r>
        <w:rPr>
          <w:rStyle w:val="26"/>
          <w:rFonts w:hint="default" w:ascii="Times New Roman" w:hAnsi="Times New Roman" w:cs="Times New Roman"/>
          <w:b/>
          <w:bCs/>
          <w:sz w:val="22"/>
          <w:szCs w:val="22"/>
          <w:lang w:val="en-US"/>
        </w:rPr>
        <w:t>vrljig</w:t>
      </w:r>
      <w:r>
        <w:rPr>
          <w:rStyle w:val="26"/>
          <w:rFonts w:hint="default" w:ascii="Times New Roman" w:hAnsi="Times New Roman" w:cs="Times New Roman"/>
          <w:b/>
          <w:bCs/>
          <w:sz w:val="22"/>
          <w:szCs w:val="22"/>
        </w:rPr>
        <w:t>.rs</w:t>
      </w:r>
      <w:r>
        <w:rPr>
          <w:rFonts w:hint="default" w:ascii="Times New Roman" w:hAnsi="Times New Roman" w:cs="Times New Roman"/>
          <w:b/>
          <w:bCs/>
          <w:color w:val="FF0000"/>
          <w:sz w:val="22"/>
          <w:szCs w:val="22"/>
        </w:rPr>
        <w:fldChar w:fldCharType="end"/>
      </w:r>
      <w:r>
        <w:rPr>
          <w:rFonts w:hint="default" w:ascii="Times New Roman" w:hAnsi="Times New Roman" w:cs="Times New Roman"/>
          <w:b/>
          <w:bCs/>
          <w:sz w:val="22"/>
          <w:szCs w:val="22"/>
        </w:rPr>
        <w:t>.</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p>
    <w:p>
      <w:pPr>
        <w:pStyle w:val="96"/>
        <w:shd w:val="clear" w:color="auto" w:fill="auto"/>
        <w:ind w:left="720" w:firstLine="720"/>
        <w:jc w:val="both"/>
        <w:rPr>
          <w:rFonts w:hint="default" w:ascii="Times New Roman" w:hAnsi="Times New Roman" w:cs="Times New Roman"/>
          <w:b/>
          <w:sz w:val="22"/>
          <w:szCs w:val="22"/>
          <w:lang w:val="en-US"/>
        </w:rPr>
      </w:pPr>
    </w:p>
    <w:p>
      <w:pPr>
        <w:pStyle w:val="96"/>
        <w:shd w:val="clear" w:color="auto" w:fill="auto"/>
        <w:ind w:left="720" w:firstLine="720"/>
        <w:jc w:val="both"/>
        <w:rPr>
          <w:rFonts w:hint="default" w:ascii="Times New Roman" w:hAnsi="Times New Roman" w:cs="Times New Roman"/>
          <w:b/>
          <w:sz w:val="22"/>
          <w:szCs w:val="22"/>
          <w:lang w:val="en-US"/>
        </w:rPr>
      </w:pPr>
    </w:p>
    <w:p>
      <w:pPr>
        <w:shd w:val="clear" w:color="auto" w:fill="auto"/>
        <w:autoSpaceDE w:val="0"/>
        <w:autoSpaceDN w:val="0"/>
        <w:adjustRightInd w:val="0"/>
        <w:spacing w:after="0"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III ОРГАНИЗАЦИОНА СТРУКТУРА ОПШТИНЕ</w:t>
      </w: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ind w:firstLine="720"/>
        <w:rPr>
          <w:rFonts w:hint="default" w:ascii="Times New Roman" w:hAnsi="Times New Roman" w:cs="Times New Roman"/>
          <w:b/>
          <w:bCs/>
          <w:i/>
          <w:iCs/>
          <w:sz w:val="22"/>
          <w:szCs w:val="22"/>
        </w:rPr>
      </w:pPr>
      <w:r>
        <w:rPr>
          <w:rFonts w:hint="default" w:ascii="Times New Roman" w:hAnsi="Times New Roman" w:cs="Times New Roman"/>
          <w:b/>
          <w:bCs/>
          <w:i/>
          <w:iCs/>
          <w:sz w:val="22"/>
          <w:szCs w:val="22"/>
        </w:rPr>
        <w:t xml:space="preserve">Органи општине Сврљиг су: </w:t>
      </w: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r>
        <w:rPr>
          <w:rFonts w:hint="default" w:ascii="Times New Roman" w:hAnsi="Times New Roman" w:cs="Times New Roman"/>
          <w:sz w:val="22"/>
          <w:szCs w:val="22"/>
        </w:rPr>
        <w:t xml:space="preserve">- Скупштина општине </w:t>
      </w: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r>
        <w:rPr>
          <w:rFonts w:hint="default" w:ascii="Times New Roman" w:hAnsi="Times New Roman" w:cs="Times New Roman"/>
          <w:sz w:val="22"/>
          <w:szCs w:val="22"/>
        </w:rPr>
        <w:t xml:space="preserve">- Председник  општине </w:t>
      </w: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r>
        <w:rPr>
          <w:rFonts w:hint="default" w:ascii="Times New Roman" w:hAnsi="Times New Roman" w:cs="Times New Roman"/>
          <w:sz w:val="22"/>
          <w:szCs w:val="22"/>
        </w:rPr>
        <w:t>- Општинско веће</w:t>
      </w: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r>
        <w:rPr>
          <w:rFonts w:hint="default" w:ascii="Times New Roman" w:hAnsi="Times New Roman" w:cs="Times New Roman"/>
          <w:sz w:val="22"/>
          <w:szCs w:val="22"/>
        </w:rPr>
        <w:t>- Општинска управа општине</w:t>
      </w: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p>
    <w:p>
      <w:pPr>
        <w:shd w:val="clear" w:color="auto" w:fill="auto"/>
        <w:autoSpaceDE w:val="0"/>
        <w:autoSpaceDN w:val="0"/>
        <w:adjustRightInd w:val="0"/>
        <w:spacing w:after="0" w:line="240" w:lineRule="auto"/>
        <w:rPr>
          <w:rFonts w:hint="default" w:ascii="Times New Roman" w:hAnsi="Times New Roman" w:cs="Times New Roman"/>
          <w:sz w:val="22"/>
          <w:szCs w:val="22"/>
        </w:rPr>
      </w:pPr>
    </w:p>
    <w:p>
      <w:pPr>
        <w:pStyle w:val="2"/>
        <w:shd w:val="clear" w:color="auto" w:fill="auto"/>
        <w:tabs>
          <w:tab w:val="left" w:pos="0"/>
        </w:tabs>
        <w:jc w:val="center"/>
        <w:rPr>
          <w:rFonts w:hint="default" w:ascii="Times New Roman" w:hAnsi="Times New Roman" w:cs="Times New Roman"/>
          <w:b/>
          <w:sz w:val="22"/>
          <w:szCs w:val="22"/>
        </w:rPr>
      </w:pPr>
    </w:p>
    <w:p>
      <w:pPr>
        <w:pStyle w:val="2"/>
        <w:shd w:val="clear" w:color="auto" w:fill="auto"/>
        <w:tabs>
          <w:tab w:val="left" w:pos="0"/>
        </w:tabs>
        <w:jc w:val="center"/>
        <w:rPr>
          <w:rFonts w:hint="default" w:ascii="Times New Roman" w:hAnsi="Times New Roman" w:cs="Times New Roman"/>
          <w:b/>
          <w:sz w:val="22"/>
          <w:szCs w:val="22"/>
        </w:rPr>
      </w:pPr>
    </w:p>
    <w:p>
      <w:pPr>
        <w:pStyle w:val="2"/>
        <w:shd w:val="clear" w:color="auto" w:fill="auto"/>
        <w:tabs>
          <w:tab w:val="left" w:pos="0"/>
        </w:tabs>
        <w:jc w:val="center"/>
        <w:rPr>
          <w:rFonts w:hint="default" w:ascii="Times New Roman" w:hAnsi="Times New Roman" w:cs="Times New Roman"/>
          <w:b/>
          <w:sz w:val="22"/>
          <w:szCs w:val="22"/>
        </w:rPr>
      </w:pPr>
    </w:p>
    <w:p>
      <w:pPr>
        <w:rPr>
          <w:rFonts w:hint="default" w:ascii="Times New Roman" w:hAnsi="Times New Roman" w:cs="Times New Roman"/>
          <w:b/>
          <w:sz w:val="22"/>
          <w:szCs w:val="22"/>
        </w:rPr>
      </w:pPr>
    </w:p>
    <w:p>
      <w:pPr>
        <w:rPr>
          <w:rFonts w:hint="default" w:ascii="Times New Roman" w:hAnsi="Times New Roman" w:cs="Times New Roman"/>
          <w:b/>
          <w:sz w:val="22"/>
          <w:szCs w:val="22"/>
        </w:rPr>
      </w:pPr>
    </w:p>
    <w:p>
      <w:pPr>
        <w:rPr>
          <w:rFonts w:hint="default" w:ascii="Times New Roman" w:hAnsi="Times New Roman" w:cs="Times New Roman"/>
          <w:b/>
          <w:sz w:val="22"/>
          <w:szCs w:val="22"/>
        </w:rPr>
      </w:pPr>
    </w:p>
    <w:p>
      <w:pPr>
        <w:rPr>
          <w:rFonts w:hint="default" w:ascii="Times New Roman" w:hAnsi="Times New Roman" w:cs="Times New Roman"/>
          <w:b/>
          <w:sz w:val="22"/>
          <w:szCs w:val="22"/>
        </w:rPr>
      </w:pPr>
    </w:p>
    <w:p>
      <w:pPr>
        <w:pStyle w:val="2"/>
        <w:shd w:val="clear" w:color="auto" w:fill="auto"/>
        <w:tabs>
          <w:tab w:val="left" w:pos="0"/>
        </w:tabs>
        <w:jc w:val="center"/>
        <w:rPr>
          <w:rFonts w:hint="default" w:ascii="Times New Roman" w:hAnsi="Times New Roman" w:cs="Times New Roman"/>
          <w:b/>
          <w:sz w:val="22"/>
          <w:szCs w:val="22"/>
        </w:rPr>
      </w:pPr>
      <w:r>
        <w:rPr>
          <w:rFonts w:hint="default" w:ascii="Times New Roman" w:hAnsi="Times New Roman" w:cs="Times New Roman"/>
          <w:b/>
          <w:sz w:val="22"/>
          <w:szCs w:val="22"/>
        </w:rPr>
        <w:t>ОРГАНИЗАЦИОНА ШЕМА ОРГАНА ОПШТИНЕ</w:t>
      </w:r>
    </w:p>
    <w:p>
      <w:pPr>
        <w:pStyle w:val="61"/>
        <w:shd w:val="clear" w:color="auto" w:fill="auto"/>
        <w:ind w:left="0"/>
        <w:jc w:val="center"/>
        <w:rPr>
          <w:rFonts w:hint="default" w:ascii="Times New Roman" w:hAnsi="Times New Roman" w:cs="Times New Roman"/>
          <w:b/>
          <w:sz w:val="22"/>
          <w:szCs w:val="22"/>
        </w:rPr>
      </w:pPr>
    </w:p>
    <w:p>
      <w:pPr>
        <w:pStyle w:val="61"/>
        <w:shd w:val="clear" w:color="auto" w:fill="auto"/>
        <w:ind w:left="0"/>
        <w:jc w:val="both"/>
        <w:rPr>
          <w:rFonts w:hint="default" w:ascii="Times New Roman" w:hAnsi="Times New Roman" w:cs="Times New Roman"/>
          <w:b/>
          <w:sz w:val="22"/>
          <w:szCs w:val="22"/>
        </w:rPr>
      </w:pPr>
      <w:r>
        <w:rPr>
          <w:rFonts w:hint="default" w:ascii="Times New Roman" w:hAnsi="Times New Roman" w:cs="Times New Roman"/>
          <w:b/>
          <w:sz w:val="22"/>
          <w:szCs w:val="22"/>
          <w:lang/>
        </w:rPr>
        <w:t xml:space="preserve">                                                                    </w:t>
      </w:r>
      <w:r>
        <w:rPr>
          <w:rFonts w:hint="default" w:ascii="Times New Roman" w:hAnsi="Times New Roman" w:cs="Times New Roman"/>
          <w:b/>
          <w:sz w:val="22"/>
          <w:szCs w:val="22"/>
        </w:rPr>
        <w:t>Г Р А Ђ А Н И</w:t>
      </w:r>
    </w:p>
    <w:p>
      <w:pPr>
        <w:pStyle w:val="61"/>
        <w:shd w:val="clear" w:color="auto" w:fill="auto"/>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                                                            б и р а ј у</w:t>
      </w:r>
    </w:p>
    <w:p>
      <w:pPr>
        <w:pStyle w:val="61"/>
        <w:shd w:val="clear" w:color="auto" w:fill="auto"/>
        <w:ind w:left="2160" w:firstLine="720"/>
        <w:rPr>
          <w:rFonts w:hint="default" w:ascii="Times New Roman" w:hAnsi="Times New Roman" w:cs="Times New Roman"/>
          <w:b/>
          <w:sz w:val="22"/>
          <w:szCs w:val="22"/>
        </w:rPr>
      </w:pPr>
      <w:r>
        <w:rPr>
          <w:rFonts w:hint="default" w:ascii="Times New Roman" w:hAnsi="Times New Roman" w:eastAsia="Calibri" w:cs="Times New Roman"/>
          <w:sz w:val="22"/>
          <w:szCs w:val="22"/>
          <w:lang w:val="en-US" w:eastAsia="en-US" w:bidi="ar-SA"/>
        </w:rPr>
        <w:pict>
          <v:line id="Line 1026" o:spid="_x0000_s1027" style="position:absolute;left:0;margin-left:229.5pt;margin-top:5.4pt;height:33.75pt;width:0.05pt;rotation:0f;z-index:251724800;"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cs="Times New Roman"/>
          <w:b/>
          <w:sz w:val="22"/>
          <w:szCs w:val="22"/>
          <w:lang w:val="en-US"/>
        </w:rPr>
        <w:t xml:space="preserve">          </w:t>
      </w:r>
    </w:p>
    <w:p>
      <w:pPr>
        <w:pStyle w:val="61"/>
        <w:shd w:val="clear" w:color="auto" w:fill="auto"/>
        <w:rPr>
          <w:rFonts w:hint="default" w:ascii="Times New Roman" w:hAnsi="Times New Roman" w:cs="Times New Roman"/>
          <w:sz w:val="22"/>
          <w:szCs w:val="22"/>
        </w:rPr>
      </w:pPr>
      <w:r>
        <w:rPr>
          <w:rFonts w:hint="default" w:ascii="Times New Roman" w:hAnsi="Times New Roman" w:eastAsia="Calibri" w:cs="Times New Roman"/>
          <w:sz w:val="22"/>
          <w:szCs w:val="22"/>
          <w:lang w:val="en-US" w:eastAsia="en-US" w:bidi="ar-SA"/>
        </w:rPr>
        <w:pict>
          <v:shape id="Text Box 1027" o:spid="_x0000_s1028" type="#_x0000_t202" style="position:absolute;left:0;margin-left:143pt;margin-top:24.75pt;height:45.8pt;width:170.25pt;rotation:0f;z-index:251708416;" o:ole="f" fillcolor="#008080"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b/>
                      <w:sz w:val="24"/>
                      <w:szCs w:val="24"/>
                    </w:rPr>
                  </w:pPr>
                  <w:r>
                    <w:rPr>
                      <w:rFonts w:ascii="Times New Roman" w:hAnsi="Times New Roman"/>
                      <w:b/>
                      <w:sz w:val="24"/>
                      <w:szCs w:val="24"/>
                    </w:rPr>
                    <w:t xml:space="preserve">Скупштина општине </w:t>
                  </w:r>
                </w:p>
                <w:p>
                  <w:pPr>
                    <w:jc w:val="center"/>
                    <w:rPr>
                      <w:rFonts w:ascii="Times New Roman" w:hAnsi="Times New Roman"/>
                    </w:rPr>
                  </w:pPr>
                  <w:r>
                    <w:rPr>
                      <w:rFonts w:ascii="Times New Roman" w:hAnsi="Times New Roman"/>
                    </w:rPr>
                    <w:t xml:space="preserve">    (</w:t>
                  </w:r>
                  <w:r>
                    <w:rPr>
                      <w:rFonts w:ascii="Times New Roman" w:hAnsi="Times New Roman"/>
                      <w:lang w:val="en-US"/>
                    </w:rPr>
                    <w:t>27</w:t>
                  </w:r>
                  <w:r>
                    <w:rPr>
                      <w:rFonts w:ascii="Times New Roman" w:hAnsi="Times New Roman"/>
                    </w:rPr>
                    <w:t xml:space="preserve"> одборника )</w:t>
                  </w:r>
                </w:p>
                <w:p>
                  <w:pPr>
                    <w:jc w:val="center"/>
                    <w:rPr>
                      <w:rFonts w:ascii="Times New Roman" w:hAnsi="Times New Roman"/>
                    </w:rPr>
                  </w:pPr>
                </w:p>
                <w:p>
                  <w:pPr>
                    <w:jc w:val="center"/>
                    <w:rPr>
                      <w:rFonts w:ascii="Times New Roman" w:hAnsi="Times New Roman"/>
                    </w:rPr>
                  </w:pPr>
                  <w:r>
                    <w:rPr>
                      <w:rFonts w:ascii="Times New Roman" w:hAnsi="Times New Roman"/>
                    </w:rPr>
                    <w:t>Дољевац</w:t>
                  </w:r>
                </w:p>
              </w:txbxContent>
            </v:textbox>
          </v:shape>
        </w:pict>
      </w:r>
    </w:p>
    <w:p>
      <w:pPr>
        <w:shd w:val="clear" w:color="auto" w:fill="auto"/>
        <w:rPr>
          <w:rFonts w:hint="default" w:ascii="Times New Roman" w:hAnsi="Times New Roman" w:cs="Times New Roman"/>
          <w:sz w:val="22"/>
          <w:szCs w:val="22"/>
        </w:rPr>
      </w:pPr>
    </w:p>
    <w:p>
      <w:pPr>
        <w:shd w:val="clear" w:color="auto" w:fill="auto"/>
        <w:rPr>
          <w:rFonts w:hint="default" w:ascii="Times New Roman" w:hAnsi="Times New Roman" w:cs="Times New Roman"/>
          <w:sz w:val="22"/>
          <w:szCs w:val="22"/>
        </w:rPr>
      </w:pPr>
      <w:r>
        <w:rPr>
          <w:rFonts w:hint="default" w:ascii="Times New Roman" w:hAnsi="Times New Roman" w:eastAsia="Calibri" w:cs="Times New Roman"/>
          <w:sz w:val="22"/>
          <w:szCs w:val="22"/>
          <w:lang w:val="en-US" w:eastAsia="en-US" w:bidi="ar-SA"/>
        </w:rPr>
        <w:pict>
          <v:line id="Line 1028" o:spid="_x0000_s1029" style="position:absolute;left:0;flip:x;margin-left:225.5pt;margin-top:18.35pt;height:36pt;width:0.05pt;rotation:0f;z-index:251728896;"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p>
    <w:p>
      <w:pPr>
        <w:shd w:val="clear" w:color="auto" w:fill="auto"/>
        <w:rPr>
          <w:rFonts w:hint="default" w:ascii="Times New Roman" w:hAnsi="Times New Roman" w:cs="Times New Roman"/>
          <w:b/>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w:t>
      </w:r>
      <w:r>
        <w:rPr>
          <w:rFonts w:hint="default" w:ascii="Times New Roman" w:hAnsi="Times New Roman" w:cs="Times New Roman"/>
          <w:b/>
          <w:sz w:val="22"/>
          <w:szCs w:val="22"/>
        </w:rPr>
        <w:t xml:space="preserve">б и р а </w:t>
      </w:r>
    </w:p>
    <w:p>
      <w:pPr>
        <w:shd w:val="clear" w:color="auto" w:fill="auto"/>
        <w:rPr>
          <w:rFonts w:hint="default" w:ascii="Times New Roman" w:hAnsi="Times New Roman" w:cs="Times New Roman"/>
          <w:sz w:val="22"/>
          <w:szCs w:val="22"/>
        </w:rPr>
      </w:pPr>
      <w:r>
        <w:rPr>
          <w:rFonts w:hint="default" w:ascii="Times New Roman" w:hAnsi="Times New Roman" w:eastAsia="Calibri" w:cs="Times New Roman"/>
          <w:sz w:val="22"/>
          <w:szCs w:val="22"/>
          <w:lang w:val="en-US" w:eastAsia="en-US" w:bidi="ar-SA"/>
        </w:rPr>
        <w:pict>
          <v:shape id="Text Box 1029" o:spid="_x0000_s1030" type="#_x0000_t202" style="position:absolute;left:0;margin-left:368.35pt;margin-top:22.35pt;height:48.95pt;width:73.55pt;rotation:0f;z-index:251711488;" o:ole="f" fillcolor="#339966"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b/>
                      <w:sz w:val="18"/>
                      <w:szCs w:val="18"/>
                    </w:rPr>
                  </w:pPr>
                  <w:r>
                    <w:rPr>
                      <w:rFonts w:ascii="Times New Roman" w:hAnsi="Times New Roman"/>
                      <w:b/>
                      <w:sz w:val="18"/>
                      <w:szCs w:val="18"/>
                    </w:rPr>
                    <w:t>Општинско веће</w:t>
                  </w:r>
                </w:p>
              </w:txbxContent>
            </v:textbox>
          </v:shape>
        </w:pict>
      </w:r>
      <w:r>
        <w:rPr>
          <w:rFonts w:hint="default" w:ascii="Times New Roman" w:hAnsi="Times New Roman" w:eastAsia="Calibri" w:cs="Times New Roman"/>
          <w:sz w:val="22"/>
          <w:szCs w:val="22"/>
          <w:lang w:val="en-US" w:eastAsia="en-US" w:bidi="ar-SA"/>
        </w:rPr>
        <w:pict>
          <v:shape id="Text Box 1030" o:spid="_x0000_s1031" type="#_x0000_t202" style="position:absolute;left:0;margin-left:148.5pt;margin-top:23.6pt;height:49.45pt;width:97.05pt;rotation:0f;z-index:251752448;" o:ole="f" fillcolor="#339966"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rPr>
                  </w:pPr>
                  <w:r>
                    <w:rPr>
                      <w:rFonts w:ascii="Times New Roman" w:hAnsi="Times New Roman"/>
                      <w:sz w:val="18"/>
                      <w:szCs w:val="18"/>
                    </w:rPr>
                    <w:t>Општинско јавно правобранилаштво</w:t>
                  </w:r>
                </w:p>
              </w:txbxContent>
            </v:textbox>
          </v:shape>
        </w:pict>
      </w:r>
      <w:r>
        <w:rPr>
          <w:rFonts w:hint="default" w:ascii="Times New Roman" w:hAnsi="Times New Roman" w:eastAsia="Calibri" w:cs="Times New Roman"/>
          <w:sz w:val="22"/>
          <w:szCs w:val="22"/>
          <w:lang w:val="en-US" w:eastAsia="en-US" w:bidi="ar-SA"/>
        </w:rPr>
        <w:pict>
          <v:shape id="Text Box 1031" o:spid="_x0000_s1032" type="#_x0000_t202" style="position:absolute;left:0;margin-left:92.1pt;margin-top:23.85pt;height:48.45pt;width:60.05pt;rotation:0f;z-index:251734016;" o:ole="f" fillcolor="#339966"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sz w:val="18"/>
                      <w:szCs w:val="18"/>
                    </w:rPr>
                  </w:pPr>
                  <w:r>
                    <w:rPr>
                      <w:rFonts w:ascii="Times New Roman" w:hAnsi="Times New Roman"/>
                      <w:sz w:val="18"/>
                      <w:szCs w:val="18"/>
                      <w:lang w:val="en-US"/>
                    </w:rPr>
                    <w:t xml:space="preserve">Секретар </w:t>
                  </w:r>
                  <w:r>
                    <w:rPr>
                      <w:rFonts w:ascii="Times New Roman" w:hAnsi="Times New Roman"/>
                      <w:sz w:val="18"/>
                      <w:szCs w:val="18"/>
                    </w:rPr>
                    <w:t>СО</w:t>
                  </w:r>
                </w:p>
                <w:p>
                  <w:pPr>
                    <w:jc w:val="center"/>
                    <w:rPr>
                      <w:rFonts w:ascii="Times New Roman" w:hAnsi="Times New Roman"/>
                    </w:rPr>
                  </w:pPr>
                </w:p>
              </w:txbxContent>
            </v:textbox>
          </v:shape>
        </w:pict>
      </w:r>
      <w:r>
        <w:rPr>
          <w:rFonts w:hint="default" w:ascii="Times New Roman" w:hAnsi="Times New Roman" w:eastAsia="Calibri" w:cs="Times New Roman"/>
          <w:sz w:val="22"/>
          <w:szCs w:val="22"/>
          <w:lang w:val="en-US" w:eastAsia="en-US" w:bidi="ar-SA"/>
        </w:rPr>
        <w:pict>
          <v:shape id="Text Box 1032" o:spid="_x0000_s1033" type="#_x0000_t202" style="position:absolute;left:0;margin-left:-37.75pt;margin-top:23.75pt;height:47.7pt;width:67.15pt;rotation:0f;z-index:251721728;" o:ole="f" fillcolor="#339966"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sz w:val="18"/>
                      <w:szCs w:val="18"/>
                    </w:rPr>
                  </w:pPr>
                  <w:r>
                    <w:rPr>
                      <w:rFonts w:ascii="Times New Roman" w:hAnsi="Times New Roman"/>
                      <w:sz w:val="18"/>
                      <w:szCs w:val="18"/>
                    </w:rPr>
                    <w:t>Председник СО</w:t>
                  </w:r>
                </w:p>
                <w:p>
                  <w:pPr>
                    <w:jc w:val="center"/>
                    <w:rPr>
                      <w:rFonts w:ascii="Times New Roman" w:hAnsi="Times New Roman"/>
                    </w:rPr>
                  </w:pPr>
                </w:p>
              </w:txbxContent>
            </v:textbox>
          </v:shape>
        </w:pict>
      </w:r>
      <w:r>
        <w:rPr>
          <w:rFonts w:hint="default" w:ascii="Times New Roman" w:hAnsi="Times New Roman" w:eastAsia="Calibri" w:cs="Times New Roman"/>
          <w:sz w:val="22"/>
          <w:szCs w:val="22"/>
          <w:lang w:val="en-US" w:eastAsia="en-US" w:bidi="ar-SA"/>
        </w:rPr>
        <w:pict>
          <v:shape id="Text Box 1033" o:spid="_x0000_s1034" type="#_x0000_t202" style="position:absolute;left:0;margin-left:28.35pt;margin-top:23.85pt;height:48.45pt;width:65.15pt;rotation:0f;z-index:251755520;" o:ole="f" fillcolor="#339966"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sz w:val="18"/>
                      <w:szCs w:val="18"/>
                    </w:rPr>
                  </w:pPr>
                  <w:r>
                    <w:rPr>
                      <w:rFonts w:ascii="Times New Roman" w:hAnsi="Times New Roman"/>
                      <w:sz w:val="18"/>
                      <w:szCs w:val="18"/>
                    </w:rPr>
                    <w:t>Заменик председника</w:t>
                  </w:r>
                  <w:r>
                    <w:rPr>
                      <w:rFonts w:ascii="Times New Roman" w:hAnsi="Times New Roman"/>
                      <w:sz w:val="18"/>
                      <w:szCs w:val="18"/>
                      <w:lang w:val="en-US"/>
                    </w:rPr>
                    <w:t xml:space="preserve"> </w:t>
                  </w:r>
                  <w:r>
                    <w:rPr>
                      <w:rFonts w:ascii="Times New Roman" w:hAnsi="Times New Roman"/>
                      <w:sz w:val="18"/>
                      <w:szCs w:val="18"/>
                    </w:rPr>
                    <w:t>СО</w:t>
                  </w:r>
                </w:p>
                <w:p>
                  <w:pPr>
                    <w:jc w:val="center"/>
                    <w:rPr>
                      <w:rFonts w:ascii="Times New Roman" w:hAnsi="Times New Roman"/>
                    </w:rPr>
                  </w:pPr>
                </w:p>
              </w:txbxContent>
            </v:textbox>
          </v:shape>
        </w:pict>
      </w:r>
      <w:r>
        <w:rPr>
          <w:rFonts w:hint="default" w:ascii="Times New Roman" w:hAnsi="Times New Roman" w:eastAsia="Calibri" w:cs="Times New Roman"/>
          <w:sz w:val="22"/>
          <w:szCs w:val="22"/>
          <w:lang w:val="en-US" w:eastAsia="en-US" w:bidi="ar-SA"/>
        </w:rPr>
        <w:pict>
          <v:line id="Line 1034" o:spid="_x0000_s1035" style="position:absolute;left:0;margin-left:408.5pt;margin-top:5.1pt;height:19.4pt;width:0.3pt;rotation:0f;z-index:251738112;"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35" o:spid="_x0000_s1036" style="position:absolute;left:0;flip:x;margin-left:500.35pt;margin-top:4.35pt;height:15.8pt;width:0.2pt;rotation:0f;z-index:251722752;"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shape id="Text Box 1036" o:spid="_x0000_s1037" type="#_x0000_t202" style="position:absolute;left:0;margin-left:438.85pt;margin-top:21.9pt;height:49.45pt;width:80.35pt;rotation:0f;z-index:251709440;" o:ole="f" fillcolor="#339966"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b/>
                    </w:rPr>
                  </w:pPr>
                  <w:r>
                    <w:rPr>
                      <w:rFonts w:ascii="Times New Roman" w:hAnsi="Times New Roman"/>
                      <w:b/>
                      <w:sz w:val="18"/>
                      <w:szCs w:val="18"/>
                    </w:rPr>
                    <w:t>Председник општине</w:t>
                  </w:r>
                </w:p>
              </w:txbxContent>
            </v:textbox>
          </v:shape>
        </w:pict>
      </w:r>
      <w:r>
        <w:rPr>
          <w:rFonts w:hint="default" w:ascii="Times New Roman" w:hAnsi="Times New Roman" w:eastAsia="Calibri" w:cs="Times New Roman"/>
          <w:sz w:val="22"/>
          <w:szCs w:val="22"/>
          <w:lang w:val="en-US" w:eastAsia="en-US" w:bidi="ar-SA"/>
        </w:rPr>
        <w:pict>
          <v:line id="Line 1037" o:spid="_x0000_s1038" style="position:absolute;left:0;flip:x;margin-left:263.35pt;margin-top:5.05pt;height:16.9pt;width:0.45pt;rotation:0f;z-index:251737088;"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shape id="Text Box 1038" o:spid="_x0000_s1039" type="#_x0000_t202" style="position:absolute;left:0;margin-left:243.6pt;margin-top:23.75pt;height:49.5pt;width:47.35pt;rotation:0f;z-index:251735040;" o:ole="f" fillcolor="#339966"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sz w:val="20"/>
                      <w:szCs w:val="20"/>
                      <w:lang w:val="en-US"/>
                    </w:rPr>
                  </w:pPr>
                  <w:r>
                    <w:rPr>
                      <w:rFonts w:ascii="Times New Roman" w:hAnsi="Times New Roman"/>
                      <w:sz w:val="20"/>
                      <w:szCs w:val="20"/>
                      <w:lang w:val="en-US"/>
                    </w:rPr>
                    <w:t>Радна тела</w:t>
                  </w:r>
                </w:p>
                <w:p>
                  <w:pPr>
                    <w:jc w:val="center"/>
                    <w:rPr>
                      <w:rFonts w:ascii="Times New Roman" w:hAnsi="Times New Roman"/>
                      <w:lang w:val="en-US"/>
                    </w:rPr>
                  </w:pPr>
                </w:p>
              </w:txbxContent>
            </v:textbox>
          </v:shape>
        </w:pict>
      </w:r>
      <w:r>
        <w:rPr>
          <w:rFonts w:hint="default" w:ascii="Times New Roman" w:hAnsi="Times New Roman" w:eastAsia="Calibri" w:cs="Times New Roman"/>
          <w:sz w:val="22"/>
          <w:szCs w:val="22"/>
          <w:lang w:val="en-US" w:eastAsia="en-US" w:bidi="ar-SA"/>
        </w:rPr>
        <w:pict>
          <v:line id="Line 1039" o:spid="_x0000_s1040" style="position:absolute;left:0;margin-left:188.75pt;margin-top:3.65pt;height:18.3pt;width:0.3pt;rotation:0f;z-index:251753472;"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40" o:spid="_x0000_s1041" style="position:absolute;left:0;margin-left:116.55pt;margin-top:4.35pt;height:17.65pt;width:0.55pt;rotation:0f;z-index:25173606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41" o:spid="_x0000_s1042" style="position:absolute;left:0;margin-left:51.3pt;margin-top:5.1pt;height:17.65pt;width:0.55pt;rotation:0f;z-index:251754496;"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42" o:spid="_x0000_s1043" style="position:absolute;left:0;margin-left:-11pt;margin-top:4.4pt;height:18.35pt;width:1pt;rotation:0f;z-index:25172070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43" o:spid="_x0000_s1044" style="position:absolute;left:0;flip:x;margin-left:-11pt;margin-top:4.3pt;height:0.05pt;width:511.5pt;rotation:0f;z-index:251727872;"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p>
    <w:p>
      <w:pPr>
        <w:shd w:val="clear" w:color="auto" w:fill="auto"/>
        <w:tabs>
          <w:tab w:val="left" w:pos="2810"/>
        </w:tabs>
        <w:rPr>
          <w:rFonts w:hint="default" w:ascii="Times New Roman" w:hAnsi="Times New Roman" w:cs="Times New Roman"/>
          <w:sz w:val="22"/>
          <w:szCs w:val="22"/>
        </w:rPr>
      </w:pPr>
      <w:r>
        <w:rPr>
          <w:rFonts w:hint="default" w:ascii="Times New Roman" w:hAnsi="Times New Roman" w:cs="Times New Roman"/>
          <w:sz w:val="22"/>
          <w:szCs w:val="22"/>
        </w:rPr>
        <w:tab/>
      </w:r>
    </w:p>
    <w:p>
      <w:pPr>
        <w:shd w:val="clear" w:color="auto" w:fill="auto"/>
        <w:tabs>
          <w:tab w:val="left" w:pos="5340"/>
        </w:tabs>
        <w:rPr>
          <w:rFonts w:hint="default" w:ascii="Times New Roman" w:hAnsi="Times New Roman" w:cs="Times New Roman"/>
          <w:sz w:val="22"/>
          <w:szCs w:val="22"/>
        </w:rPr>
      </w:pPr>
      <w:r>
        <w:rPr>
          <w:rFonts w:hint="default" w:ascii="Times New Roman" w:hAnsi="Times New Roman" w:eastAsia="Calibri" w:cs="Times New Roman"/>
          <w:sz w:val="22"/>
          <w:szCs w:val="22"/>
          <w:lang w:val="en-US" w:eastAsia="en-US" w:bidi="ar-SA"/>
        </w:rPr>
        <w:pict>
          <v:line id="Line 1044" o:spid="_x0000_s1045" style="position:absolute;left:0;flip:x;margin-left:471.2pt;margin-top:21.65pt;height:43.3pt;width:0.55pt;rotation:0f;z-index:251731968;"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45" o:spid="_x0000_s1046" style="position:absolute;left:0;margin-left:333.8pt;margin-top:18.05pt;height:52.45pt;width:0.3pt;rotation:0f;z-index:251707392;"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46" o:spid="_x0000_s1047" style="position:absolute;left:0;margin-left:333.85pt;margin-top:19.5pt;height:0.65pt;width:33.25pt;rotation:0f;z-index:25175654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47" o:spid="_x0000_s1048" style="position:absolute;left:0;flip:x y;margin-left:397pt;margin-top:18.6pt;height:27pt;width:0.05pt;rotation:0f;z-index:251714560;"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cs="Times New Roman"/>
          <w:sz w:val="22"/>
          <w:szCs w:val="22"/>
        </w:rPr>
        <w:tab/>
      </w:r>
    </w:p>
    <w:p>
      <w:pPr>
        <w:shd w:val="clear" w:color="auto" w:fill="auto"/>
        <w:tabs>
          <w:tab w:val="left" w:pos="3285"/>
        </w:tabs>
        <w:rPr>
          <w:rFonts w:hint="default" w:ascii="Times New Roman" w:hAnsi="Times New Roman" w:cs="Times New Roman"/>
          <w:sz w:val="22"/>
          <w:szCs w:val="22"/>
        </w:rPr>
      </w:pPr>
      <w:r>
        <w:rPr>
          <w:rFonts w:hint="default" w:ascii="Times New Roman" w:hAnsi="Times New Roman" w:eastAsia="Calibri" w:cs="Times New Roman"/>
          <w:sz w:val="22"/>
          <w:szCs w:val="22"/>
          <w:lang w:val="en-US" w:eastAsia="en-US" w:bidi="ar-SA"/>
        </w:rPr>
        <w:pict>
          <v:line id="Line 1048" o:spid="_x0000_s1049" style="position:absolute;left:0;margin-left:397.6pt;margin-top:19.95pt;height:22.5pt;width:0.65pt;rotation:0f;z-index:251758592;"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49" o:spid="_x0000_s1050" style="position:absolute;left:0;flip:y;margin-left:397.55pt;margin-top:19.95pt;height:0.25pt;width:73pt;rotation:0f;z-index:25171046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50" o:spid="_x0000_s1051" style="position:absolute;left:0;flip:x y;margin-left:58.5pt;margin-top:18.1pt;height:27.75pt;width:0.05pt;rotation:0f;z-index:251750400;" o:ole="f" fillcolor="#FFFFFF" filled="f" o:preferrelative="t" stroked="t" coordsize="21600,21600">
            <v:fill on="f" color2="#FFFFFF" focus="0%"/>
            <v:stroke weight="0.74pt" color="#000000" color2="#FFFFFF" miterlimit="2" startarrow="block"/>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51" o:spid="_x0000_s1052" style="position:absolute;left:0;flip:y;margin-left:58.05pt;margin-top:16.65pt;height:0.3pt;width:276.55pt;rotation:0f;z-index:251749376;"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cs="Times New Roman"/>
          <w:sz w:val="22"/>
          <w:szCs w:val="22"/>
        </w:rPr>
        <w:t xml:space="preserve">                                                        </w:t>
      </w:r>
      <w:r>
        <w:rPr>
          <w:rFonts w:hint="default" w:ascii="Times New Roman" w:hAnsi="Times New Roman" w:cs="Times New Roman"/>
          <w:sz w:val="22"/>
          <w:szCs w:val="22"/>
        </w:rPr>
        <w:tab/>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w:t>
      </w:r>
      <w:r>
        <w:rPr>
          <w:rFonts w:hint="default" w:ascii="Times New Roman" w:hAnsi="Times New Roman" w:cs="Times New Roman"/>
          <w:b/>
          <w:bCs/>
          <w:sz w:val="22"/>
          <w:szCs w:val="22"/>
        </w:rPr>
        <w:t>председава</w:t>
      </w:r>
    </w:p>
    <w:p>
      <w:pPr>
        <w:shd w:val="clear" w:color="auto" w:fill="auto"/>
        <w:tabs>
          <w:tab w:val="left" w:pos="3285"/>
        </w:tabs>
        <w:rPr>
          <w:rFonts w:hint="default" w:ascii="Times New Roman" w:hAnsi="Times New Roman" w:cs="Times New Roman"/>
          <w:sz w:val="22"/>
          <w:szCs w:val="22"/>
        </w:rPr>
      </w:pPr>
      <w:r>
        <w:rPr>
          <w:rFonts w:hint="default" w:ascii="Times New Roman" w:hAnsi="Times New Roman" w:eastAsia="Calibri" w:cs="Times New Roman"/>
          <w:sz w:val="22"/>
          <w:szCs w:val="22"/>
          <w:lang w:val="en-US" w:eastAsia="en-US" w:bidi="ar-SA"/>
        </w:rPr>
        <w:pict>
          <v:shape id="Text Box 1052" o:spid="_x0000_s1053" type="#_x0000_t202" style="position:absolute;left:0;margin-left:21.75pt;margin-top:25.3pt;height:52.75pt;width:154pt;rotation:0f;z-index:251748352;" o:ole="f" fillcolor="#33CCCC"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b/>
                      <w:sz w:val="24"/>
                      <w:szCs w:val="24"/>
                    </w:rPr>
                  </w:pPr>
                  <w:r>
                    <w:rPr>
                      <w:rFonts w:ascii="Times New Roman" w:hAnsi="Times New Roman"/>
                      <w:b/>
                      <w:sz w:val="24"/>
                      <w:szCs w:val="24"/>
                    </w:rPr>
                    <w:t>Заменик начелника Општинске управе</w:t>
                  </w:r>
                </w:p>
              </w:txbxContent>
            </v:textbox>
          </v:shape>
        </w:pict>
      </w:r>
    </w:p>
    <w:p>
      <w:pPr>
        <w:shd w:val="clear" w:color="auto" w:fill="auto"/>
        <w:tabs>
          <w:tab w:val="left" w:pos="3285"/>
        </w:tabs>
        <w:rPr>
          <w:rFonts w:hint="default" w:ascii="Times New Roman" w:hAnsi="Times New Roman" w:cs="Times New Roman"/>
          <w:sz w:val="22"/>
          <w:szCs w:val="22"/>
        </w:rPr>
      </w:pPr>
      <w:r>
        <w:rPr>
          <w:rFonts w:hint="default" w:ascii="Times New Roman" w:hAnsi="Times New Roman" w:eastAsia="Calibri" w:cs="Times New Roman"/>
          <w:sz w:val="22"/>
          <w:szCs w:val="22"/>
          <w:lang w:val="en-US" w:eastAsia="en-US" w:bidi="ar-SA"/>
        </w:rPr>
        <w:pict>
          <v:shape id="Text Box 1053" o:spid="_x0000_s1054" type="#_x0000_t202" style="position:absolute;left:0;margin-left:431.45pt;margin-top:0.1pt;height:51.85pt;width:87.9pt;rotation:0f;z-index:251757568;" o:ole="f" fillcolor="#CCFFCC"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b/>
                    </w:rPr>
                  </w:pPr>
                  <w:r>
                    <w:rPr>
                      <w:rFonts w:ascii="Times New Roman" w:hAnsi="Times New Roman"/>
                      <w:b/>
                    </w:rPr>
                    <w:t>Заменик председника општине</w:t>
                  </w:r>
                </w:p>
                <w:p>
                  <w:pPr>
                    <w:jc w:val="center"/>
                    <w:rPr>
                      <w:rFonts w:ascii="Times New Roman" w:hAnsi="Times New Roman"/>
                    </w:rPr>
                  </w:pPr>
                </w:p>
              </w:txbxContent>
            </v:textbox>
          </v:shape>
        </w:pict>
      </w:r>
      <w:r>
        <w:rPr>
          <w:rFonts w:hint="default" w:ascii="Times New Roman" w:hAnsi="Times New Roman" w:eastAsia="Calibri" w:cs="Times New Roman"/>
          <w:sz w:val="22"/>
          <w:szCs w:val="22"/>
          <w:lang w:val="en-US" w:eastAsia="en-US" w:bidi="ar-SA"/>
        </w:rPr>
        <w:pict>
          <v:shape id="Text Box 1054" o:spid="_x0000_s1055" type="#_x0000_t202" style="position:absolute;left:0;margin-left:341.7pt;margin-top:0.15pt;height:51.15pt;width:87.9pt;rotation:0f;z-index:251732992;" o:ole="f" fillcolor="#CCFFCC"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b/>
                    </w:rPr>
                  </w:pPr>
                  <w:r>
                    <w:rPr>
                      <w:rFonts w:ascii="Times New Roman" w:hAnsi="Times New Roman"/>
                      <w:b/>
                    </w:rPr>
                    <w:t>Помоћници председника општине</w:t>
                  </w:r>
                </w:p>
                <w:p>
                  <w:pPr>
                    <w:jc w:val="center"/>
                    <w:rPr>
                      <w:rFonts w:ascii="Times New Roman" w:hAnsi="Times New Roman"/>
                    </w:rPr>
                  </w:pPr>
                </w:p>
              </w:txbxContent>
            </v:textbox>
          </v:shape>
        </w:pict>
      </w:r>
      <w:r>
        <w:rPr>
          <w:rFonts w:hint="default" w:ascii="Times New Roman" w:hAnsi="Times New Roman" w:eastAsia="Calibri" w:cs="Times New Roman"/>
          <w:sz w:val="22"/>
          <w:szCs w:val="22"/>
          <w:lang w:val="en-US" w:eastAsia="en-US" w:bidi="ar-SA"/>
        </w:rPr>
        <w:pict>
          <v:shape id="Text Box 1055" o:spid="_x0000_s1056" type="#_x0000_t202" style="position:absolute;left:0;margin-left:184.7pt;margin-top:0.8pt;height:51.15pt;width:154pt;rotation:0f;z-index:251712512;" o:ole="f" fillcolor="#33CCCC"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b/>
                      <w:sz w:val="24"/>
                      <w:szCs w:val="24"/>
                    </w:rPr>
                  </w:pPr>
                  <w:r>
                    <w:rPr>
                      <w:rFonts w:ascii="Times New Roman" w:hAnsi="Times New Roman"/>
                      <w:b/>
                      <w:sz w:val="24"/>
                      <w:szCs w:val="24"/>
                    </w:rPr>
                    <w:t>Начелник Општинске управе</w:t>
                  </w:r>
                </w:p>
              </w:txbxContent>
            </v:textbox>
          </v:shape>
        </w:pic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p>
    <w:p>
      <w:pPr>
        <w:shd w:val="clear" w:color="auto" w:fill="auto"/>
        <w:autoSpaceDE w:val="0"/>
        <w:autoSpaceDN w:val="0"/>
        <w:adjustRightInd w:val="0"/>
        <w:spacing w:after="0" w:line="240" w:lineRule="auto"/>
        <w:rPr>
          <w:rFonts w:hint="default" w:ascii="Times New Roman" w:hAnsi="Times New Roman" w:cs="Times New Roman"/>
          <w:sz w:val="22"/>
          <w:szCs w:val="22"/>
        </w:rPr>
      </w:pPr>
    </w:p>
    <w:p>
      <w:pPr>
        <w:shd w:val="clear" w:color="auto" w:fill="auto"/>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en-US" w:eastAsia="en-US" w:bidi="ar-SA"/>
        </w:rPr>
        <w:pict>
          <v:line id="Line 1056" o:spid="_x0000_s1057" style="position:absolute;left:0;flip:x;margin-left:5.5pt;margin-top:204.4pt;height:35.9pt;width:0.05pt;rotation:0f;z-index:251739136;"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57" o:spid="_x0000_s1058" style="position:absolute;left:0;flip:x;margin-left:363.9pt;margin-top:95.45pt;height:35.25pt;width:0.05pt;rotation:0f;z-index:25175142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58" o:spid="_x0000_s1059" style="position:absolute;left:0;flip:y;margin-left:124.5pt;margin-top:93.7pt;height:37pt;width:0.05pt;rotation:0f;z-index:25172582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59" o:spid="_x0000_s1060" style="position:absolute;left:0;flip:x;margin-left:5.5pt;margin-top:94.7pt;height:36pt;width:0.05pt;rotation:0f;z-index:25173094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shape id="Text Box 1060" o:spid="_x0000_s1061" type="#_x0000_t202" style="position:absolute;left:0;margin-left:-22.75pt;margin-top:130.7pt;height:73.7pt;width:96pt;rotation:0f;z-index:251716608;" o:ole="f" fillcolor="#99CC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rPr>
                  </w:pPr>
                  <w:r>
                    <w:rPr>
                      <w:rFonts w:ascii="Times New Roman" w:hAnsi="Times New Roman"/>
                    </w:rPr>
                    <w:t>Одељење за буџет и финансије</w:t>
                  </w:r>
                </w:p>
              </w:txbxContent>
            </v:textbox>
          </v:shape>
        </w:pict>
      </w:r>
      <w:r>
        <w:rPr>
          <w:rFonts w:hint="default" w:ascii="Times New Roman" w:hAnsi="Times New Roman" w:eastAsia="Calibri" w:cs="Times New Roman"/>
          <w:sz w:val="22"/>
          <w:szCs w:val="22"/>
          <w:lang w:val="en-US" w:eastAsia="en-US" w:bidi="ar-SA"/>
        </w:rPr>
        <w:pict>
          <v:shape id="Text Box 1061" o:spid="_x0000_s1062" type="#_x0000_t202" style="position:absolute;left:0;margin-left:419.65pt;margin-top:126.5pt;height:75.2pt;width:93pt;rotation:0f;z-index:251747328;" o:ole="f" fillcolor="#99CC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spacing w:after="0" w:line="240" w:lineRule="auto"/>
                    <w:jc w:val="center"/>
                    <w:rPr>
                      <w:rFonts w:ascii="Times New Roman" w:hAnsi="Times New Roman"/>
                      <w:lang w:val="en-US"/>
                    </w:rPr>
                  </w:pPr>
                  <w:r>
                    <w:rPr>
                      <w:rFonts w:ascii="Times New Roman" w:hAnsi="Times New Roman"/>
                    </w:rPr>
                    <w:t>Одељење за друштвене делатности и општу управу</w:t>
                  </w:r>
                </w:p>
                <w:p>
                  <w:pPr>
                    <w:spacing w:after="0" w:line="240" w:lineRule="auto"/>
                    <w:rPr>
                      <w:sz w:val="20"/>
                      <w:szCs w:val="20"/>
                    </w:rPr>
                  </w:pPr>
                </w:p>
              </w:txbxContent>
            </v:textbox>
          </v:shape>
        </w:pict>
      </w:r>
      <w:r>
        <w:rPr>
          <w:rFonts w:hint="default" w:ascii="Times New Roman" w:hAnsi="Times New Roman" w:eastAsia="Calibri" w:cs="Times New Roman"/>
          <w:sz w:val="22"/>
          <w:szCs w:val="22"/>
          <w:lang w:val="en-US" w:eastAsia="en-US" w:bidi="ar-SA"/>
        </w:rPr>
        <w:pict>
          <v:shape id="Text Box 1062" o:spid="_x0000_s1063" type="#_x0000_t202" style="position:absolute;left:0;margin-left:307.65pt;margin-top:130.7pt;height:70.05pt;width:103.5pt;rotation:0f;z-index:251719680;" o:ole="f" fillcolor="#99CC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pPr>
                  <w:r>
                    <w:rPr>
                      <w:rFonts w:ascii="Times New Roman" w:hAnsi="Times New Roman"/>
                    </w:rPr>
                    <w:t>Одсек за инспекцијске послове</w:t>
                  </w:r>
                </w:p>
              </w:txbxContent>
            </v:textbox>
          </v:shape>
        </w:pict>
      </w:r>
      <w:r>
        <w:rPr>
          <w:rFonts w:hint="default" w:ascii="Times New Roman" w:hAnsi="Times New Roman" w:eastAsia="Calibri" w:cs="Times New Roman"/>
          <w:sz w:val="22"/>
          <w:szCs w:val="22"/>
          <w:lang w:val="en-US" w:eastAsia="en-US" w:bidi="ar-SA"/>
        </w:rPr>
        <w:pict>
          <v:shape id="Text Box 1063" o:spid="_x0000_s1064" type="#_x0000_t202" style="position:absolute;left:0;margin-left:192.5pt;margin-top:130.7pt;height:71pt;width:104.5pt;rotation:0f;z-index:251718656;" o:ole="f" fillcolor="#99CC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spacing w:after="0" w:line="240" w:lineRule="auto"/>
                    <w:ind w:left="57"/>
                    <w:jc w:val="center"/>
                    <w:rPr>
                      <w:rFonts w:ascii="Times New Roman" w:hAnsi="Times New Roman"/>
                      <w:sz w:val="20"/>
                      <w:szCs w:val="20"/>
                    </w:rPr>
                  </w:pPr>
                  <w:r>
                    <w:rPr>
                      <w:rFonts w:ascii="Times New Roman" w:hAnsi="Times New Roman"/>
                      <w:sz w:val="20"/>
                      <w:szCs w:val="20"/>
                    </w:rPr>
                    <w:t>Одсек за урбанизам, стамбено-ком.</w:t>
                  </w:r>
                </w:p>
                <w:p>
                  <w:pPr>
                    <w:spacing w:after="0" w:line="240" w:lineRule="auto"/>
                    <w:ind w:left="57"/>
                    <w:jc w:val="center"/>
                    <w:rPr>
                      <w:rFonts w:ascii="Times New Roman" w:hAnsi="Times New Roman"/>
                      <w:sz w:val="20"/>
                      <w:szCs w:val="20"/>
                    </w:rPr>
                  </w:pPr>
                  <w:r>
                    <w:rPr>
                      <w:rFonts w:ascii="Times New Roman" w:hAnsi="Times New Roman"/>
                      <w:sz w:val="20"/>
                      <w:szCs w:val="20"/>
                    </w:rPr>
                    <w:t>делатности и грађевинарство</w:t>
                  </w:r>
                </w:p>
                <w:p>
                  <w:pPr>
                    <w:jc w:val="center"/>
                    <w:rPr>
                      <w:rFonts w:ascii="Times New Roman" w:hAnsi="Times New Roman"/>
                      <w:sz w:val="20"/>
                      <w:szCs w:val="20"/>
                    </w:rPr>
                  </w:pPr>
                </w:p>
                <w:p>
                  <w:pPr>
                    <w:jc w:val="center"/>
                    <w:rPr>
                      <w:sz w:val="20"/>
                      <w:szCs w:val="20"/>
                    </w:rPr>
                  </w:pPr>
                  <w:r>
                    <w:rPr>
                      <w:rFonts w:ascii="Times New Roman" w:hAnsi="Times New Roman"/>
                      <w:sz w:val="20"/>
                      <w:szCs w:val="20"/>
                    </w:rPr>
                    <w:t xml:space="preserve"> делатности и грађевинарствоељење за друштвене делатности и општу управу анпривредне делатности</w:t>
                  </w:r>
                </w:p>
              </w:txbxContent>
            </v:textbox>
          </v:shape>
        </w:pict>
      </w:r>
      <w:r>
        <w:rPr>
          <w:rFonts w:hint="default" w:ascii="Times New Roman" w:hAnsi="Times New Roman" w:eastAsia="Calibri" w:cs="Times New Roman"/>
          <w:sz w:val="22"/>
          <w:szCs w:val="22"/>
          <w:lang w:val="en-US" w:eastAsia="en-US" w:bidi="ar-SA"/>
        </w:rPr>
        <w:pict>
          <v:shape id="Text Box 1064" o:spid="_x0000_s1065" type="#_x0000_t202" style="position:absolute;left:0;margin-left:83.4pt;margin-top:130.7pt;height:73.7pt;width:99.35pt;rotation:0f;z-index:251717632;" o:ole="f" fillcolor="#99CC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rPr>
                  </w:pPr>
                  <w:r>
                    <w:rPr>
                      <w:rFonts w:ascii="Times New Roman" w:hAnsi="Times New Roman"/>
                    </w:rPr>
                    <w:t>Одсек</w:t>
                  </w:r>
                </w:p>
                <w:p>
                  <w:pPr>
                    <w:jc w:val="center"/>
                    <w:rPr>
                      <w:rFonts w:ascii="Times New Roman" w:hAnsi="Times New Roman"/>
                      <w:lang w:val="en-US"/>
                    </w:rPr>
                  </w:pPr>
                  <w:r>
                    <w:rPr>
                      <w:rFonts w:ascii="Times New Roman" w:hAnsi="Times New Roman"/>
                    </w:rPr>
                    <w:t xml:space="preserve"> за привреду</w:t>
                  </w:r>
                </w:p>
                <w:p/>
              </w:txbxContent>
            </v:textbox>
          </v:shape>
        </w:pict>
      </w:r>
      <w:r>
        <w:rPr>
          <w:rFonts w:hint="default" w:ascii="Times New Roman" w:hAnsi="Times New Roman" w:eastAsia="Calibri" w:cs="Times New Roman"/>
          <w:sz w:val="22"/>
          <w:szCs w:val="22"/>
          <w:lang w:val="en-US" w:eastAsia="en-US" w:bidi="ar-SA"/>
        </w:rPr>
        <w:pict>
          <v:line id="Line 1065" o:spid="_x0000_s1066" style="position:absolute;left:0;flip:x;margin-left:477pt;margin-top:94.45pt;height:44.25pt;width:0.05pt;rotation:0f;z-index:251729920;"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66" o:spid="_x0000_s1067" style="position:absolute;left:0;margin-left:5.5pt;margin-top:94.7pt;height:0.05pt;width:471.5pt;rotation:0f;z-index:25171558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67" o:spid="_x0000_s1068" style="position:absolute;left:0;margin-left:225.75pt;margin-top:94.7pt;height:36pt;width:0.05pt;rotation:0f;z-index:251726848;"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68" o:spid="_x0000_s1069" style="position:absolute;left:0;flip:x;margin-left:5.5pt;margin-top:240.3pt;height:34.5pt;width:0.05pt;rotation:0f;z-index:251744256;"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69" o:spid="_x0000_s1070" style="position:absolute;left:0;flip:x;margin-left:245.5pt;margin-top:241.05pt;height:34.5pt;width:0.05pt;rotation:0f;z-index:251746304;"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70" o:spid="_x0000_s1071" style="position:absolute;left:0;flip:x;margin-left:134.5pt;margin-top:241.05pt;height:34.5pt;width:0.05pt;rotation:0f;z-index:251745280;"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line id="Line 1071" o:spid="_x0000_s1072" style="position:absolute;left:0;margin-left:5.5pt;margin-top:240.2pt;height:0.1pt;width:240.65pt;rotation:0f;z-index:251740160;"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shape id="Text Box 1072" o:spid="_x0000_s1073" type="#_x0000_t202" style="position:absolute;left:0;margin-left:202.25pt;margin-top:276.95pt;height:54pt;width:93pt;rotation:0f;z-index:251743232;" o:ole="f" fillcolor="#99CC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rPr>
                  </w:pPr>
                  <w:r>
                    <w:rPr>
                      <w:rFonts w:ascii="Times New Roman" w:hAnsi="Times New Roman"/>
                    </w:rPr>
                    <w:t>Служба за имовинско-правне послове</w:t>
                  </w:r>
                </w:p>
                <w:p/>
              </w:txbxContent>
            </v:textbox>
          </v:shape>
        </w:pict>
      </w:r>
      <w:r>
        <w:rPr>
          <w:rFonts w:hint="default" w:ascii="Times New Roman" w:hAnsi="Times New Roman" w:eastAsia="Calibri" w:cs="Times New Roman"/>
          <w:sz w:val="22"/>
          <w:szCs w:val="22"/>
          <w:lang w:val="en-US" w:eastAsia="en-US" w:bidi="ar-SA"/>
        </w:rPr>
        <w:pict>
          <v:shape id="Text Box 1073" o:spid="_x0000_s1074" type="#_x0000_t202" style="position:absolute;left:0;margin-left:89.75pt;margin-top:276.2pt;height:54pt;width:93pt;rotation:0f;z-index:251742208;" o:ole="f" fillcolor="#99CC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lang w:val="en-US"/>
                    </w:rPr>
                  </w:pPr>
                  <w:r>
                    <w:rPr>
                      <w:rFonts w:ascii="Times New Roman" w:hAnsi="Times New Roman"/>
                      <w:sz w:val="20"/>
                      <w:szCs w:val="20"/>
                    </w:rPr>
                    <w:t>Одсек за локалну пореску</w:t>
                  </w:r>
                  <w:r>
                    <w:rPr>
                      <w:rFonts w:ascii="Times New Roman" w:hAnsi="Times New Roman"/>
                    </w:rPr>
                    <w:t xml:space="preserve"> </w:t>
                  </w:r>
                  <w:r>
                    <w:rPr>
                      <w:rFonts w:ascii="Times New Roman" w:hAnsi="Times New Roman"/>
                      <w:sz w:val="20"/>
                      <w:szCs w:val="20"/>
                    </w:rPr>
                    <w:t>администрацију</w:t>
                  </w:r>
                </w:p>
                <w:p/>
              </w:txbxContent>
            </v:textbox>
          </v:shape>
        </w:pict>
      </w:r>
      <w:r>
        <w:rPr>
          <w:rFonts w:hint="default" w:ascii="Times New Roman" w:hAnsi="Times New Roman" w:eastAsia="Calibri" w:cs="Times New Roman"/>
          <w:sz w:val="22"/>
          <w:szCs w:val="22"/>
          <w:lang w:val="en-US" w:eastAsia="en-US" w:bidi="ar-SA"/>
        </w:rPr>
        <w:pict>
          <v:shape id="Text Box 1074" o:spid="_x0000_s1075" type="#_x0000_t202" style="position:absolute;left:0;margin-left:-22.75pt;margin-top:275.45pt;height:54pt;width:93pt;rotation:0f;z-index:251741184;" o:ole="f" fillcolor="#99CC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lang w:val="en-US"/>
                    </w:rPr>
                  </w:pPr>
                  <w:r>
                    <w:rPr>
                      <w:rFonts w:ascii="Times New Roman" w:hAnsi="Times New Roman"/>
                    </w:rPr>
                    <w:t>Одсек за рачуноводство</w:t>
                  </w:r>
                </w:p>
                <w:p/>
              </w:txbxContent>
            </v:textbox>
          </v:shape>
        </w:pict>
      </w:r>
      <w:r>
        <w:rPr>
          <w:rFonts w:hint="default" w:ascii="Times New Roman" w:hAnsi="Times New Roman" w:eastAsia="Calibri" w:cs="Times New Roman"/>
          <w:sz w:val="22"/>
          <w:szCs w:val="22"/>
          <w:lang w:val="en-US" w:eastAsia="en-US" w:bidi="ar-SA"/>
        </w:rPr>
        <w:pict>
          <v:line id="Line 1075" o:spid="_x0000_s1076" style="position:absolute;left:0;margin-left:225.5pt;margin-top:76.7pt;height:18pt;width:0.05pt;rotation:0f;z-index:251723776;" o:ole="f" fillcolor="#FFFFFF" filled="f" o:preferrelative="t" stroked="t" coordsize="21600,21600">
            <v:fill on="f" color2="#FFFFFF" focus="0%"/>
            <v:stroke weight="0.737007874015748pt" color="#000000" color2="#FFFFFF" miterlimit="2"/>
            <v:imagedata gain="65536f" blacklevel="0f" gamma="0"/>
            <o:lock v:ext="edit" position="f" selection="f" grouping="f" rotation="f" cropping="f" text="f" aspectratio="f"/>
          </v:line>
        </w:pict>
      </w:r>
      <w:r>
        <w:rPr>
          <w:rFonts w:hint="default" w:ascii="Times New Roman" w:hAnsi="Times New Roman" w:eastAsia="Calibri" w:cs="Times New Roman"/>
          <w:sz w:val="22"/>
          <w:szCs w:val="22"/>
          <w:lang w:val="en-US" w:eastAsia="en-US" w:bidi="ar-SA"/>
        </w:rPr>
        <w:pict>
          <v:shape id="Text Box 1076" o:spid="_x0000_s1077" type="#_x0000_t202" style="position:absolute;left:0;margin-left:170.5pt;margin-top:31.7pt;height:44.1pt;width:115.5pt;rotation:0f;z-index:251713536;" o:ole="f" fillcolor="#00FFFF" filled="t" o:preferrelative="t" stroked="t" coordorigin="0,0" coordsize="21600,21600">
            <v:stroke weight="0.5pt" color="#000000" color2="#FFFFFF" miterlimit="2"/>
            <v:imagedata gain="65536f" blacklevel="0f" gamma="0"/>
            <o:lock v:ext="edit" position="f" selection="f" grouping="f" rotation="f" cropping="f" text="f" aspectratio="f"/>
            <v:textbox inset="7.45pt,3.85pt,7.45pt,3.85pt">
              <w:txbxContent>
                <w:p>
                  <w:pPr>
                    <w:jc w:val="center"/>
                    <w:rPr>
                      <w:rFonts w:ascii="Times New Roman" w:hAnsi="Times New Roman"/>
                      <w:b/>
                      <w:sz w:val="24"/>
                      <w:szCs w:val="24"/>
                    </w:rPr>
                  </w:pPr>
                  <w:r>
                    <w:rPr>
                      <w:rFonts w:ascii="Times New Roman" w:hAnsi="Times New Roman"/>
                      <w:b/>
                      <w:sz w:val="24"/>
                      <w:szCs w:val="24"/>
                    </w:rPr>
                    <w:t>Општинска управа</w:t>
                  </w:r>
                </w:p>
              </w:txbxContent>
            </v:textbox>
          </v:shape>
        </w:pict>
      </w:r>
      <w:r>
        <w:rPr>
          <w:rFonts w:hint="default" w:ascii="Times New Roman" w:hAnsi="Times New Roman" w:cs="Times New Roman"/>
          <w:sz w:val="22"/>
          <w:szCs w:val="22"/>
        </w:rPr>
        <w:br w:type="page"/>
      </w:r>
      <w:r>
        <w:rPr>
          <w:rFonts w:hint="default" w:ascii="Times New Roman" w:hAnsi="Times New Roman" w:eastAsia="Calibri" w:cs="Times New Roman"/>
          <w:sz w:val="22"/>
          <w:szCs w:val="22"/>
          <w:lang w:val="en-US" w:eastAsia="en-US" w:bidi="ar-SA"/>
        </w:rPr>
        <w:pict>
          <v:shape id="Text Box 1077" o:spid="_x0000_s1078" type="#_x0000_t202" style="position:absolute;left:0;margin-left:4.05pt;margin-top:-45.1pt;height:53.7pt;width:473.15pt;rotation:0f;z-index:-251658240;" o:ole="f" fillcolor="#99CC00" filled="t" o:preferrelative="t" stroked="t" coordorigin="0,0" coordsize="21600,21600">
            <v:stroke color="#000000" color2="#FFFFFF" miterlimit="2"/>
            <v:imagedata gain="65536f" blacklevel="0f" gamma="0"/>
            <o:lock v:ext="edit" position="f" selection="f" grouping="f" rotation="f" cropping="f" text="f" aspectratio="f"/>
            <o:extrusion backdepth="9600pt" lightposition="-50000,0,10000" lightposition2="50000,0,10000" on="t" skewangle="90" type="perspective" viewpoint="0,1250000,9000000" viewpointorigin="0f,32768f"/>
            <v:textbox>
              <w:txbxContent>
                <w:p>
                  <w:pPr>
                    <w:autoSpaceDE w:val="0"/>
                    <w:autoSpaceDN w:val="0"/>
                    <w:adjustRightInd w:val="0"/>
                    <w:spacing w:after="0" w:line="240" w:lineRule="auto"/>
                    <w:rPr>
                      <w:rFonts w:ascii="Times New Roman" w:hAnsi="Times New Roman" w:cs="Arial,Bold"/>
                      <w:b/>
                      <w:bCs/>
                      <w:sz w:val="24"/>
                      <w:szCs w:val="24"/>
                      <w:lang w:val="en-US"/>
                    </w:rPr>
                  </w:pPr>
                </w:p>
                <w:p>
                  <w:pPr>
                    <w:autoSpaceDE w:val="0"/>
                    <w:autoSpaceDN w:val="0"/>
                    <w:adjustRightInd w:val="0"/>
                    <w:spacing w:after="0" w:line="240" w:lineRule="auto"/>
                    <w:rPr>
                      <w:rFonts w:ascii="Times New Roman" w:hAnsi="Times New Roman" w:cs="Arial,Bold"/>
                      <w:b/>
                      <w:bCs/>
                      <w:sz w:val="24"/>
                      <w:szCs w:val="24"/>
                      <w:lang w:val="en-US"/>
                    </w:rPr>
                  </w:pPr>
                </w:p>
                <w:p>
                  <w:pPr>
                    <w:autoSpaceDE w:val="0"/>
                    <w:autoSpaceDN w:val="0"/>
                    <w:adjustRightInd w:val="0"/>
                    <w:spacing w:after="0" w:line="240" w:lineRule="auto"/>
                    <w:jc w:val="center"/>
                    <w:rPr>
                      <w:rFonts w:hint="default" w:ascii="Times New Roman" w:hAnsi="Times New Roman" w:cs="Times New Roman"/>
                      <w:b/>
                      <w:bCs/>
                      <w:sz w:val="36"/>
                      <w:szCs w:val="24"/>
                      <w:lang w:val="en-US"/>
                    </w:rPr>
                  </w:pPr>
                  <w:r>
                    <w:rPr>
                      <w:rFonts w:hint="default" w:ascii="Times New Roman" w:hAnsi="Times New Roman" w:cs="Times New Roman"/>
                      <w:b/>
                      <w:bCs/>
                      <w:sz w:val="36"/>
                      <w:szCs w:val="24"/>
                    </w:rPr>
                    <w:t>С</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К</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У</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П</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Ш</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Т</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И</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Н</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 xml:space="preserve">А </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О</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П</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Ш</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Т</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И</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Н</w:t>
                  </w:r>
                  <w:r>
                    <w:rPr>
                      <w:rFonts w:hint="default" w:ascii="Times New Roman" w:hAnsi="Times New Roman" w:cs="Times New Roman"/>
                      <w:b/>
                      <w:bCs/>
                      <w:sz w:val="36"/>
                      <w:szCs w:val="24"/>
                      <w:lang w:val="en-US"/>
                    </w:rPr>
                    <w:t xml:space="preserve"> </w:t>
                  </w:r>
                  <w:r>
                    <w:rPr>
                      <w:rFonts w:hint="default" w:ascii="Times New Roman" w:hAnsi="Times New Roman" w:cs="Times New Roman"/>
                      <w:b/>
                      <w:bCs/>
                      <w:sz w:val="36"/>
                      <w:szCs w:val="24"/>
                    </w:rPr>
                    <w:t>Е</w:t>
                  </w:r>
                </w:p>
                <w:p>
                  <w:pPr>
                    <w:rPr>
                      <w:lang w:val="en-US"/>
                    </w:rPr>
                  </w:pP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rPr>
      </w:pPr>
      <w:r>
        <w:rPr>
          <w:rFonts w:hint="default" w:ascii="Times New Roman" w:hAnsi="Times New Roman" w:eastAsia="Calibri" w:cs="Times New Roman"/>
          <w:b/>
          <w:bCs/>
          <w:sz w:val="22"/>
          <w:szCs w:val="22"/>
          <w:lang w:val="en-US" w:eastAsia="en-US" w:bidi="ar-SA"/>
        </w:rPr>
        <w:pict>
          <v:shape id="Text Box 1078" o:spid="_x0000_s1079" type="#_x0000_t202" style="position:absolute;left:0;margin-left:140.3pt;margin-top:3.95pt;height:45.3pt;width:196.2pt;rotation:0f;z-index:-251637760;" o:ole="f" fillcolor="#339966"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Председник</w:t>
                  </w:r>
                </w:p>
                <w:p>
                  <w:pPr>
                    <w:autoSpaceDE w:val="0"/>
                    <w:autoSpaceDN w:val="0"/>
                    <w:adjustRightInd w:val="0"/>
                    <w:spacing w:after="0" w:line="240" w:lineRule="auto"/>
                    <w:jc w:val="center"/>
                    <w:rPr>
                      <w:rFonts w:hint="default" w:ascii="Times New Roman" w:hAnsi="Times New Roman" w:cs="Times New Roman"/>
                      <w:b/>
                      <w:bCs/>
                      <w:sz w:val="36"/>
                      <w:szCs w:val="24"/>
                      <w:lang w:val="en-US"/>
                    </w:rPr>
                  </w:pPr>
                  <w:r>
                    <w:rPr>
                      <w:rFonts w:hint="default" w:ascii="Times New Roman" w:hAnsi="Times New Roman" w:cs="Times New Roman"/>
                      <w:bCs/>
                      <w:i/>
                      <w:sz w:val="24"/>
                      <w:szCs w:val="24"/>
                    </w:rPr>
                    <w:t>Небојша Антонијевић</w:t>
                  </w:r>
                </w:p>
                <w:p>
                  <w:pPr>
                    <w:rPr>
                      <w:lang w:val="en-US"/>
                    </w:rPr>
                  </w:pP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eastAsia="Calibri" w:cs="Times New Roman"/>
          <w:b/>
          <w:bCs/>
          <w:sz w:val="22"/>
          <w:szCs w:val="22"/>
          <w:lang w:val="en-US" w:eastAsia="en-US" w:bidi="ar-SA"/>
        </w:rPr>
        <w:pict>
          <v:shape id="Text Box 1079" o:spid="_x0000_s1080" type="#_x0000_t202" style="position:absolute;left:0;margin-left:137.75pt;margin-top:0.7pt;height:38.25pt;width:198pt;rotation:0f;z-index:-251628544;" o:ole="f" fillcolor="#339966"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Заменик председника</w:t>
                  </w:r>
                </w:p>
                <w:p>
                  <w:pPr>
                    <w:autoSpaceDE w:val="0"/>
                    <w:autoSpaceDN w:val="0"/>
                    <w:adjustRightInd w:val="0"/>
                    <w:spacing w:after="0" w:line="240" w:lineRule="auto"/>
                    <w:jc w:val="center"/>
                    <w:rPr>
                      <w:rFonts w:hint="default" w:ascii="Times New Roman" w:hAnsi="Times New Roman" w:cs="Times New Roman"/>
                      <w:i/>
                      <w:iCs/>
                      <w:sz w:val="24"/>
                      <w:szCs w:val="24"/>
                    </w:rPr>
                  </w:pPr>
                  <w:r>
                    <w:rPr>
                      <w:rFonts w:hint="default" w:ascii="Times New Roman" w:hAnsi="Times New Roman" w:cs="Times New Roman"/>
                      <w:i/>
                      <w:iCs/>
                      <w:sz w:val="24"/>
                      <w:szCs w:val="24"/>
                    </w:rPr>
                    <w:t>Горан Јеремијић</w:t>
                  </w: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eastAsia="Calibri" w:cs="Times New Roman"/>
          <w:b/>
          <w:bCs/>
          <w:sz w:val="22"/>
          <w:szCs w:val="22"/>
          <w:lang w:val="en-US" w:eastAsia="en-US" w:bidi="ar-SA"/>
        </w:rPr>
        <w:pict>
          <v:shape id="Text Box 1080" o:spid="_x0000_s1081" type="#_x0000_t202" style="position:absolute;left:0;margin-left:138.5pt;margin-top:2.15pt;height:39.8pt;width:198pt;rotation:0f;z-index:-251657216;" o:ole="f" fillcolor="#339966"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Секретар</w:t>
                  </w:r>
                </w:p>
                <w:p>
                  <w:pPr>
                    <w:autoSpaceDE w:val="0"/>
                    <w:autoSpaceDN w:val="0"/>
                    <w:adjustRightInd w:val="0"/>
                    <w:spacing w:after="0" w:line="240" w:lineRule="auto"/>
                    <w:jc w:val="center"/>
                    <w:rPr>
                      <w:rFonts w:hint="default" w:ascii="Times New Roman" w:hAnsi="Times New Roman" w:cs="Times New Roman"/>
                      <w:bCs/>
                      <w:i/>
                      <w:sz w:val="24"/>
                      <w:szCs w:val="24"/>
                    </w:rPr>
                  </w:pPr>
                  <w:r>
                    <w:rPr>
                      <w:rFonts w:hint="default" w:ascii="Times New Roman" w:hAnsi="Times New Roman" w:cs="Times New Roman"/>
                      <w:bCs/>
                      <w:i/>
                      <w:sz w:val="24"/>
                      <w:szCs w:val="24"/>
                    </w:rPr>
                    <w:t>Дипл. правник Мариола Гагић</w:t>
                  </w:r>
                </w:p>
                <w:p>
                  <w:pPr>
                    <w:autoSpaceDE w:val="0"/>
                    <w:autoSpaceDN w:val="0"/>
                    <w:adjustRightInd w:val="0"/>
                    <w:spacing w:after="0" w:line="240" w:lineRule="auto"/>
                    <w:jc w:val="center"/>
                    <w:rPr>
                      <w:rFonts w:ascii="Times New Roman" w:hAnsi="Times New Roman" w:cs="Arial,Bold"/>
                      <w:b/>
                      <w:bCs/>
                      <w:sz w:val="36"/>
                      <w:szCs w:val="24"/>
                      <w:lang w:val="en-US"/>
                    </w:rPr>
                  </w:pPr>
                </w:p>
                <w:p>
                  <w:pPr>
                    <w:rPr>
                      <w:lang w:val="en-US"/>
                    </w:rPr>
                  </w:pP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eastAsia="Calibri" w:cs="Times New Roman"/>
          <w:b/>
          <w:bCs/>
          <w:sz w:val="22"/>
          <w:szCs w:val="22"/>
          <w:lang w:val="en-US" w:eastAsia="en-US" w:bidi="ar-SA"/>
        </w:rPr>
        <w:pict>
          <v:shape id="Text Box 1081" o:spid="_x0000_s1082" type="#_x0000_t202" style="position:absolute;left:0;margin-left:137.75pt;margin-top:5.85pt;height:30.55pt;width:198pt;rotation:0f;z-index:-251656192;" o:ole="f" fillcolor="#339966"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rPr>
                    <w:t>7 одборника</w:t>
                  </w: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rPr>
      </w:pPr>
      <w:r>
        <w:rPr>
          <w:rFonts w:hint="default" w:ascii="Times New Roman" w:hAnsi="Times New Roman" w:eastAsia="Calibri" w:cs="Times New Roman"/>
          <w:b/>
          <w:bCs/>
          <w:sz w:val="22"/>
          <w:szCs w:val="22"/>
          <w:lang w:val="en-US" w:eastAsia="en-US" w:bidi="ar-SA"/>
        </w:rPr>
        <w:pict>
          <v:shape id="Text Box 1082" o:spid="_x0000_s1083" type="#_x0000_t202" style="position:absolute;left:0;margin-left:138.5pt;margin-top:1.15pt;height:27.25pt;width:198pt;rotation:0f;z-index:-251655168;" o:ole="f" fillcolor="#339966" filled="t" o:preferrelative="t" stroked="t" coordorigin="0,0" coordsize="21600,21600">
            <v:stroke color="#000000" color2="#FFFFFF" miterlimit="2"/>
            <v:imagedata gain="65536f" blacklevel="0f" gamma="0"/>
            <o:lock v:ext="edit" position="f" selection="f" grouping="f" rotation="f" cropping="f" text="f" aspectratio="f"/>
            <o:extrusion backdepth="9600pt" lightposition="-50000,0,10000" lightposition2="50000,0,10000" on="t" skewangle="90" type="perspective" viewpoint="0,1250000,9000000" viewpointorigin="0f,32768f"/>
            <v:textbox>
              <w:txbxContent>
                <w:p>
                  <w:pPr>
                    <w:autoSpaceDE w:val="0"/>
                    <w:autoSpaceDN w:val="0"/>
                    <w:adjustRightInd w:val="0"/>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Р</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а</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д</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н</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а</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 xml:space="preserve"> т</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е</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л</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а</w:t>
                  </w:r>
                </w:p>
                <w:p>
                  <w:pPr>
                    <w:autoSpaceDE w:val="0"/>
                    <w:autoSpaceDN w:val="0"/>
                    <w:adjustRightInd w:val="0"/>
                    <w:spacing w:after="0" w:line="240" w:lineRule="auto"/>
                    <w:jc w:val="center"/>
                    <w:rPr>
                      <w:lang w:val="en-US"/>
                    </w:rPr>
                  </w:pP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eastAsia="Calibri" w:cs="Times New Roman"/>
          <w:b/>
          <w:bCs/>
          <w:sz w:val="22"/>
          <w:szCs w:val="22"/>
          <w:lang w:val="en-US" w:eastAsia="en-US" w:bidi="ar-SA"/>
        </w:rPr>
        <w:pict>
          <v:shape id="Text Box 1083" o:spid="_x0000_s1084" type="#_x0000_t202" style="position:absolute;left:0;margin-left:17pt;margin-top:8.55pt;height:60pt;width:108.75pt;rotation:0f;z-index:-251632640;"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ascii="Times New Roman" w:hAnsi="Times New Roman" w:cs="Arial,Bold"/>
                      <w:sz w:val="24"/>
                      <w:szCs w:val="24"/>
                    </w:rPr>
                  </w:pPr>
                  <w:r>
                    <w:rPr>
                      <w:rFonts w:ascii="Times New Roman" w:hAnsi="Times New Roman" w:cs="Arial,Bold"/>
                      <w:sz w:val="24"/>
                      <w:szCs w:val="24"/>
                    </w:rPr>
                    <w:t>Комисија за доделу стипендија</w:t>
                  </w:r>
                </w:p>
                <w:p>
                  <w:pPr>
                    <w:autoSpaceDE w:val="0"/>
                    <w:autoSpaceDN w:val="0"/>
                    <w:adjustRightInd w:val="0"/>
                    <w:spacing w:after="0" w:line="240" w:lineRule="auto"/>
                    <w:jc w:val="center"/>
                    <w:rPr>
                      <w:sz w:val="24"/>
                      <w:szCs w:val="24"/>
                      <w:lang w:val="en-US"/>
                    </w:rPr>
                  </w:pPr>
                </w:p>
              </w:txbxContent>
            </v:textbox>
          </v:shape>
        </w:pict>
      </w:r>
      <w:r>
        <w:rPr>
          <w:rFonts w:hint="default" w:ascii="Times New Roman" w:hAnsi="Times New Roman" w:eastAsia="Calibri" w:cs="Times New Roman"/>
          <w:b/>
          <w:bCs/>
          <w:sz w:val="22"/>
          <w:szCs w:val="22"/>
          <w:lang w:val="en-US" w:eastAsia="en-US" w:bidi="ar-SA"/>
        </w:rPr>
        <w:pict>
          <v:shape id="Text Box 1084" o:spid="_x0000_s1085" type="#_x0000_t202" style="position:absolute;left:0;margin-left:132.5pt;margin-top:8.7pt;height:60pt;width:108.75pt;rotation:0f;z-index:-251631616;"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rPr>
                      <w:rFonts w:ascii="Times New Roman" w:hAnsi="Times New Roman" w:cs="Arial,Bold"/>
                      <w:b/>
                      <w:bCs/>
                      <w:color w:val="0000FF"/>
                      <w:sz w:val="24"/>
                      <w:szCs w:val="24"/>
                      <w:lang w:val="en-US"/>
                    </w:rPr>
                  </w:pPr>
                </w:p>
                <w:p>
                  <w:pPr>
                    <w:spacing w:after="0" w:line="240" w:lineRule="auto"/>
                    <w:jc w:val="center"/>
                    <w:outlineLvl w:val="0"/>
                  </w:pPr>
                  <w:r>
                    <w:rPr>
                      <w:rFonts w:ascii="Times New Roman" w:hAnsi="Times New Roman"/>
                      <w:sz w:val="24"/>
                      <w:szCs w:val="24"/>
                    </w:rPr>
                    <w:t>Комисија за омладину и спорт</w:t>
                  </w:r>
                </w:p>
                <w:p>
                  <w:pPr>
                    <w:autoSpaceDE w:val="0"/>
                    <w:autoSpaceDN w:val="0"/>
                    <w:adjustRightInd w:val="0"/>
                    <w:spacing w:after="0" w:line="240" w:lineRule="auto"/>
                    <w:jc w:val="center"/>
                    <w:rPr>
                      <w:sz w:val="24"/>
                      <w:szCs w:val="24"/>
                      <w:lang w:val="en-US"/>
                    </w:rPr>
                  </w:pPr>
                </w:p>
              </w:txbxContent>
            </v:textbox>
          </v:shape>
        </w:pict>
      </w:r>
      <w:r>
        <w:rPr>
          <w:rFonts w:hint="default" w:ascii="Times New Roman" w:hAnsi="Times New Roman" w:eastAsia="Calibri" w:cs="Times New Roman"/>
          <w:b/>
          <w:bCs/>
          <w:sz w:val="22"/>
          <w:szCs w:val="22"/>
          <w:lang w:val="en-US" w:eastAsia="en-US" w:bidi="ar-SA"/>
        </w:rPr>
        <w:pict>
          <v:shape id="Text Box 1085" o:spid="_x0000_s1086" type="#_x0000_t202" style="position:absolute;left:0;margin-left:247.95pt;margin-top:9.45pt;height:60pt;width:109.5pt;rotation:0f;z-index:-251630592;"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rPr>
                      <w:rFonts w:ascii="Times New Roman" w:hAnsi="Times New Roman" w:cs="Arial,Bold"/>
                      <w:b/>
                      <w:bCs/>
                      <w:color w:val="0000FF"/>
                      <w:sz w:val="24"/>
                      <w:szCs w:val="24"/>
                      <w:lang w:val="en-US"/>
                    </w:rPr>
                  </w:pPr>
                </w:p>
                <w:p>
                  <w:pPr>
                    <w:spacing w:after="0" w:line="240" w:lineRule="auto"/>
                    <w:jc w:val="center"/>
                    <w:outlineLvl w:val="0"/>
                    <w:rPr>
                      <w:rFonts w:ascii="Times New Roman" w:hAnsi="Times New Roman"/>
                      <w:sz w:val="24"/>
                      <w:szCs w:val="24"/>
                    </w:rPr>
                  </w:pPr>
                  <w:r>
                    <w:rPr>
                      <w:rFonts w:ascii="Times New Roman" w:hAnsi="Times New Roman"/>
                      <w:sz w:val="24"/>
                      <w:szCs w:val="24"/>
                    </w:rPr>
                    <w:t>Комисија за буџет и финансије</w:t>
                  </w:r>
                </w:p>
                <w:p>
                  <w:pPr>
                    <w:autoSpaceDE w:val="0"/>
                    <w:autoSpaceDN w:val="0"/>
                    <w:adjustRightInd w:val="0"/>
                    <w:spacing w:after="0" w:line="240" w:lineRule="auto"/>
                    <w:jc w:val="center"/>
                    <w:rPr>
                      <w:sz w:val="24"/>
                      <w:szCs w:val="24"/>
                      <w:lang w:val="en-US"/>
                    </w:rPr>
                  </w:pPr>
                </w:p>
                <w:p>
                  <w:pPr>
                    <w:autoSpaceDE w:val="0"/>
                    <w:autoSpaceDN w:val="0"/>
                    <w:adjustRightInd w:val="0"/>
                    <w:spacing w:after="0" w:line="240" w:lineRule="auto"/>
                    <w:jc w:val="center"/>
                    <w:rPr>
                      <w:sz w:val="24"/>
                      <w:szCs w:val="24"/>
                      <w:lang w:val="en-US"/>
                    </w:rPr>
                  </w:pPr>
                </w:p>
              </w:txbxContent>
            </v:textbox>
          </v:shape>
        </w:pict>
      </w:r>
      <w:r>
        <w:rPr>
          <w:rFonts w:hint="default" w:ascii="Times New Roman" w:hAnsi="Times New Roman" w:eastAsia="Calibri" w:cs="Times New Roman"/>
          <w:b/>
          <w:bCs/>
          <w:sz w:val="22"/>
          <w:szCs w:val="22"/>
          <w:lang w:val="en-US" w:eastAsia="en-US" w:bidi="ar-SA"/>
        </w:rPr>
        <w:pict>
          <v:shape id="Text Box 1086" o:spid="_x0000_s1087" type="#_x0000_t202" style="position:absolute;left:0;margin-left:364.25pt;margin-top:10.35pt;height:60pt;width:107.25pt;rotation:0f;z-index:-251629568;"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rPr>
                      <w:rFonts w:ascii="Times New Roman" w:hAnsi="Times New Roman" w:cs="Arial,Bold"/>
                      <w:b/>
                      <w:bCs/>
                      <w:color w:val="0000FF"/>
                      <w:sz w:val="24"/>
                      <w:szCs w:val="24"/>
                      <w:lang w:val="en-US"/>
                    </w:rPr>
                  </w:pPr>
                </w:p>
                <w:p>
                  <w:pPr>
                    <w:autoSpaceDE w:val="0"/>
                    <w:autoSpaceDN w:val="0"/>
                    <w:adjustRightInd w:val="0"/>
                    <w:spacing w:after="0" w:line="240" w:lineRule="auto"/>
                    <w:jc w:val="center"/>
                  </w:pPr>
                  <w:r>
                    <w:rPr>
                      <w:rFonts w:ascii="Times New Roman" w:hAnsi="Times New Roman"/>
                      <w:sz w:val="24"/>
                      <w:szCs w:val="24"/>
                    </w:rPr>
                    <w:t>Комисија за планове</w:t>
                  </w:r>
                </w:p>
                <w:p>
                  <w:pPr>
                    <w:autoSpaceDE w:val="0"/>
                    <w:autoSpaceDN w:val="0"/>
                    <w:adjustRightInd w:val="0"/>
                    <w:spacing w:after="0" w:line="240" w:lineRule="auto"/>
                    <w:jc w:val="center"/>
                    <w:rPr>
                      <w:sz w:val="24"/>
                      <w:szCs w:val="24"/>
                      <w:lang w:val="en-US"/>
                    </w:rPr>
                  </w:pP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tabs>
          <w:tab w:val="left" w:pos="7764"/>
        </w:tabs>
        <w:autoSpaceDE w:val="0"/>
        <w:autoSpaceDN w:val="0"/>
        <w:adjustRightInd w:val="0"/>
        <w:spacing w:after="0" w:line="240" w:lineRule="auto"/>
        <w:rPr>
          <w:rFonts w:hint="default" w:ascii="Times New Roman" w:hAnsi="Times New Roman" w:cs="Times New Roman"/>
          <w:b/>
          <w:bCs/>
          <w:sz w:val="22"/>
          <w:szCs w:val="22"/>
        </w:rPr>
      </w:pPr>
      <w:r>
        <w:rPr>
          <w:rFonts w:hint="default" w:ascii="Times New Roman" w:hAnsi="Times New Roman" w:cs="Times New Roman"/>
          <w:b/>
          <w:bCs/>
          <w:sz w:val="22"/>
          <w:szCs w:val="22"/>
        </w:rPr>
        <w:tab/>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tabs>
          <w:tab w:val="left" w:pos="3789"/>
          <w:tab w:val="left" w:pos="5649"/>
        </w:tabs>
        <w:autoSpaceDE w:val="0"/>
        <w:autoSpaceDN w:val="0"/>
        <w:adjustRightInd w:val="0"/>
        <w:spacing w:after="0" w:line="240" w:lineRule="auto"/>
        <w:rPr>
          <w:rFonts w:hint="default" w:ascii="Times New Roman" w:hAnsi="Times New Roman" w:cs="Times New Roman"/>
          <w:b/>
          <w:bCs/>
          <w:sz w:val="22"/>
          <w:szCs w:val="22"/>
        </w:rPr>
      </w:pPr>
      <w:r>
        <w:rPr>
          <w:rFonts w:hint="default" w:ascii="Times New Roman" w:hAnsi="Times New Roman" w:cs="Times New Roman"/>
          <w:b/>
          <w:bCs/>
          <w:sz w:val="22"/>
          <w:szCs w:val="22"/>
        </w:rPr>
        <w:tab/>
      </w:r>
      <w:r>
        <w:rPr>
          <w:rFonts w:hint="default" w:ascii="Times New Roman" w:hAnsi="Times New Roman" w:cs="Times New Roman"/>
          <w:b/>
          <w:bCs/>
          <w:sz w:val="22"/>
          <w:szCs w:val="22"/>
        </w:rPr>
        <w:tab/>
      </w:r>
    </w:p>
    <w:p>
      <w:pPr>
        <w:shd w:val="clear" w:color="auto" w:fill="auto"/>
        <w:autoSpaceDE w:val="0"/>
        <w:autoSpaceDN w:val="0"/>
        <w:adjustRightInd w:val="0"/>
        <w:spacing w:after="0" w:line="240" w:lineRule="auto"/>
        <w:rPr>
          <w:rFonts w:hint="default" w:ascii="Times New Roman" w:hAnsi="Times New Roman" w:cs="Times New Roman"/>
          <w:b/>
          <w:bCs/>
          <w:sz w:val="22"/>
          <w:szCs w:val="22"/>
        </w:rPr>
      </w:pPr>
      <w:r>
        <w:rPr>
          <w:rFonts w:hint="default" w:ascii="Times New Roman" w:hAnsi="Times New Roman" w:eastAsia="Calibri" w:cs="Times New Roman"/>
          <w:b/>
          <w:bCs/>
          <w:sz w:val="22"/>
          <w:szCs w:val="22"/>
          <w:lang w:val="en-US" w:eastAsia="en-US" w:bidi="ar-SA"/>
        </w:rPr>
        <w:pict>
          <v:shape id="Text Box 1087" o:spid="_x0000_s1088" type="#_x0000_t202" style="position:absolute;left:0;margin-left:132.75pt;margin-top:4.6pt;height:61.4pt;width:107.7pt;rotation:0f;z-index:-251653120;"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spacing w:after="0" w:line="240" w:lineRule="auto"/>
                    <w:jc w:val="center"/>
                    <w:outlineLvl w:val="0"/>
                    <w:rPr>
                      <w:rFonts w:ascii="Times New Roman" w:hAnsi="Times New Roman"/>
                      <w:sz w:val="24"/>
                      <w:szCs w:val="24"/>
                    </w:rPr>
                  </w:pPr>
                </w:p>
                <w:p>
                  <w:pPr>
                    <w:spacing w:after="0" w:line="240" w:lineRule="auto"/>
                    <w:jc w:val="center"/>
                    <w:outlineLvl w:val="0"/>
                    <w:rPr>
                      <w:color w:val="FF0000"/>
                      <w:lang w:val="en-US"/>
                    </w:rPr>
                  </w:pPr>
                  <w:r>
                    <w:rPr>
                      <w:rFonts w:ascii="Times New Roman" w:hAnsi="Times New Roman"/>
                      <w:sz w:val="24"/>
                      <w:szCs w:val="24"/>
                    </w:rPr>
                    <w:t>Комисија за статут и прописе</w:t>
                  </w:r>
                </w:p>
              </w:txbxContent>
            </v:textbox>
          </v:shape>
        </w:pict>
      </w:r>
      <w:r>
        <w:rPr>
          <w:rFonts w:hint="default" w:ascii="Times New Roman" w:hAnsi="Times New Roman" w:eastAsia="Calibri" w:cs="Times New Roman"/>
          <w:b/>
          <w:bCs/>
          <w:sz w:val="22"/>
          <w:szCs w:val="22"/>
          <w:lang w:val="en-US" w:eastAsia="en-US" w:bidi="ar-SA"/>
        </w:rPr>
        <w:pict>
          <v:shape id="Text Box 1088" o:spid="_x0000_s1089" type="#_x0000_t202" style="position:absolute;left:0;margin-left:16.95pt;margin-top:4.5pt;height:60pt;width:109.5pt;rotation:0f;z-index:-251654144;"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ascii="Times New Roman" w:hAnsi="Times New Roman" w:cs="Arial,Bold"/>
                      <w:sz w:val="18"/>
                      <w:szCs w:val="18"/>
                    </w:rPr>
                  </w:pPr>
                  <w:r>
                    <w:rPr>
                      <w:rFonts w:ascii="Times New Roman" w:hAnsi="Times New Roman" w:cs="Arial,Bold"/>
                      <w:sz w:val="18"/>
                      <w:szCs w:val="18"/>
                    </w:rPr>
                    <w:t>Комисија за вођење поступка и доношење решења по захтеву за враћање земљишта</w:t>
                  </w:r>
                </w:p>
              </w:txbxContent>
            </v:textbox>
          </v:shape>
        </w:pict>
      </w:r>
      <w:r>
        <w:rPr>
          <w:rFonts w:hint="default" w:ascii="Times New Roman" w:hAnsi="Times New Roman" w:eastAsia="Calibri" w:cs="Times New Roman"/>
          <w:b/>
          <w:bCs/>
          <w:sz w:val="22"/>
          <w:szCs w:val="22"/>
          <w:lang w:val="en-US" w:eastAsia="en-US" w:bidi="ar-SA"/>
        </w:rPr>
        <w:pict>
          <v:shape id="Text Box 1089" o:spid="_x0000_s1090" type="#_x0000_t202" style="position:absolute;left:0;margin-left:247.5pt;margin-top:5.5pt;height:62.05pt;width:110pt;rotation:0f;z-index:-251652096;"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sz w:val="20"/>
                      <w:szCs w:val="20"/>
                      <w:lang w:val="en-US"/>
                    </w:rPr>
                  </w:pPr>
                  <w:r>
                    <w:rPr>
                      <w:rFonts w:ascii="Times New Roman" w:hAnsi="Times New Roman"/>
                      <w:sz w:val="20"/>
                      <w:szCs w:val="20"/>
                    </w:rPr>
                    <w:t>Комисија за урбанизам  и стамбено-комуналне делатности</w:t>
                  </w:r>
                </w:p>
              </w:txbxContent>
            </v:textbox>
          </v:shape>
        </w:pict>
      </w:r>
      <w:r>
        <w:rPr>
          <w:rFonts w:hint="default" w:ascii="Times New Roman" w:hAnsi="Times New Roman" w:eastAsia="Calibri" w:cs="Times New Roman"/>
          <w:b/>
          <w:bCs/>
          <w:sz w:val="22"/>
          <w:szCs w:val="22"/>
          <w:lang w:val="en-US" w:eastAsia="en-US" w:bidi="ar-SA"/>
        </w:rPr>
        <w:pict>
          <v:shape id="Text Box 1090" o:spid="_x0000_s1091" type="#_x0000_t202" style="position:absolute;left:0;margin-left:363pt;margin-top:6.8pt;height:60.75pt;width:110pt;rotation:0f;z-index:-251651072;"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spacing w:after="0" w:line="240" w:lineRule="auto"/>
                    <w:jc w:val="center"/>
                    <w:outlineLvl w:val="0"/>
                    <w:rPr>
                      <w:rFonts w:ascii="Times New Roman" w:hAnsi="Times New Roman"/>
                      <w:sz w:val="20"/>
                      <w:szCs w:val="20"/>
                    </w:rPr>
                  </w:pPr>
                  <w:r>
                    <w:rPr>
                      <w:rFonts w:ascii="Times New Roman" w:hAnsi="Times New Roman"/>
                      <w:sz w:val="20"/>
                      <w:szCs w:val="20"/>
                    </w:rPr>
                    <w:t>Комисија за избор и именовање, награде и јавна признања</w:t>
                  </w:r>
                </w:p>
                <w:p>
                  <w:pPr>
                    <w:autoSpaceDE w:val="0"/>
                    <w:autoSpaceDN w:val="0"/>
                    <w:adjustRightInd w:val="0"/>
                    <w:spacing w:after="0" w:line="240" w:lineRule="auto"/>
                    <w:jc w:val="center"/>
                    <w:rPr>
                      <w:color w:val="FF0000"/>
                      <w:sz w:val="20"/>
                      <w:szCs w:val="20"/>
                      <w:lang w:val="en-US"/>
                    </w:rPr>
                  </w:pP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tabs>
          <w:tab w:val="left" w:pos="3204"/>
        </w:tabs>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eastAsia="Calibri" w:cs="Times New Roman"/>
          <w:b/>
          <w:bCs/>
          <w:sz w:val="22"/>
          <w:szCs w:val="22"/>
          <w:lang w:val="en-US" w:eastAsia="en-US" w:bidi="ar-SA"/>
        </w:rPr>
        <w:pict>
          <v:shape id="Text Box 1091" o:spid="_x0000_s1092" type="#_x0000_t202" style="position:absolute;left:0;flip:x;margin-left:363.35pt;margin-top:5.35pt;height:63.7pt;width:108.75pt;rotation:0f;z-index:-251633664;"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rPr>
                      <w:rFonts w:ascii="Times New Roman" w:hAnsi="Times New Roman" w:cs="Arial,Bold"/>
                      <w:b/>
                      <w:bCs/>
                      <w:color w:val="0000FF"/>
                      <w:sz w:val="24"/>
                      <w:szCs w:val="24"/>
                      <w:lang w:val="en-US"/>
                    </w:rPr>
                  </w:pPr>
                </w:p>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Комисија за избор и  именовање</w:t>
                  </w:r>
                </w:p>
              </w:txbxContent>
            </v:textbox>
          </v:shape>
        </w:pict>
      </w:r>
      <w:r>
        <w:rPr>
          <w:rFonts w:hint="default" w:ascii="Times New Roman" w:hAnsi="Times New Roman" w:eastAsia="Calibri" w:cs="Times New Roman"/>
          <w:b/>
          <w:bCs/>
          <w:sz w:val="22"/>
          <w:szCs w:val="22"/>
          <w:lang w:val="en-US" w:eastAsia="en-US" w:bidi="ar-SA"/>
        </w:rPr>
        <w:pict>
          <v:shape id="Text Box 1092" o:spid="_x0000_s1093" type="#_x0000_t202" style="position:absolute;left:0;margin-left:246.5pt;margin-top:5.55pt;height:63.5pt;width:111.7pt;rotation:0f;z-index:-251634688;"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rPr>
                      <w:rFonts w:ascii="Times New Roman" w:hAnsi="Times New Roman" w:cs="Arial,Bold"/>
                      <w:b/>
                      <w:bCs/>
                      <w:color w:val="0000FF"/>
                      <w:sz w:val="24"/>
                      <w:szCs w:val="24"/>
                      <w:lang w:val="en-US"/>
                    </w:rPr>
                  </w:pPr>
                </w:p>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Комисија за мирно решавање спорова</w:t>
                  </w:r>
                </w:p>
              </w:txbxContent>
            </v:textbox>
          </v:shape>
        </w:pict>
      </w:r>
      <w:r>
        <w:rPr>
          <w:rFonts w:hint="default" w:ascii="Times New Roman" w:hAnsi="Times New Roman" w:eastAsia="Calibri" w:cs="Times New Roman"/>
          <w:b/>
          <w:bCs/>
          <w:sz w:val="22"/>
          <w:szCs w:val="22"/>
          <w:lang w:val="en-US" w:eastAsia="en-US" w:bidi="ar-SA"/>
        </w:rPr>
        <w:pict>
          <v:shape id="Text Box 1093" o:spid="_x0000_s1094" type="#_x0000_t202" style="position:absolute;left:0;margin-left:131.8pt;margin-top:3.75pt;height:65.3pt;width:108.75pt;rotation:0f;z-index:-251635712;"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rPr>
                      <w:rFonts w:ascii="Times New Roman" w:hAnsi="Times New Roman" w:cs="Arial,Bold"/>
                      <w:b/>
                      <w:bCs/>
                      <w:color w:val="0000FF"/>
                      <w:sz w:val="24"/>
                      <w:szCs w:val="24"/>
                      <w:lang w:val="en-US"/>
                    </w:rPr>
                  </w:pPr>
                </w:p>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Итерресорна комисија</w:t>
                  </w:r>
                </w:p>
              </w:txbxContent>
            </v:textbox>
          </v:shape>
        </w:pict>
      </w:r>
      <w:r>
        <w:rPr>
          <w:rFonts w:hint="default" w:ascii="Times New Roman" w:hAnsi="Times New Roman" w:eastAsia="Calibri" w:cs="Times New Roman"/>
          <w:b/>
          <w:bCs/>
          <w:sz w:val="22"/>
          <w:szCs w:val="22"/>
          <w:lang w:val="en-US" w:eastAsia="en-US" w:bidi="ar-SA"/>
        </w:rPr>
        <w:pict>
          <v:shape id="Text Box 1094" o:spid="_x0000_s1095" type="#_x0000_t202" style="position:absolute;left:0;margin-left:16.2pt;margin-top:2.25pt;height:65.3pt;width:111pt;rotation:0f;z-index:-251636736;"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rPr>
                      <w:rFonts w:ascii="Times New Roman" w:hAnsi="Times New Roman" w:cs="Arial,Bold"/>
                      <w:b/>
                      <w:bCs/>
                      <w:color w:val="0000FF"/>
                      <w:sz w:val="24"/>
                      <w:szCs w:val="24"/>
                      <w:lang w:val="en-US"/>
                    </w:rPr>
                  </w:pPr>
                </w:p>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Комисија за представке и жалбе</w:t>
                  </w:r>
                </w:p>
              </w:txbxContent>
            </v:textbox>
          </v:shape>
        </w:pict>
      </w:r>
      <w:r>
        <w:rPr>
          <w:rFonts w:hint="default" w:ascii="Times New Roman" w:hAnsi="Times New Roman" w:cs="Times New Roman"/>
          <w:b/>
          <w:bCs/>
          <w:sz w:val="22"/>
          <w:szCs w:val="22"/>
          <w:lang w:val="en-US"/>
        </w:rPr>
        <w:tab/>
      </w:r>
    </w:p>
    <w:p>
      <w:pPr>
        <w:shd w:val="clear" w:color="auto" w:fill="auto"/>
        <w:tabs>
          <w:tab w:val="left" w:pos="7929"/>
        </w:tabs>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ab/>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eastAsia="Calibri" w:cs="Times New Roman"/>
          <w:b/>
          <w:bCs/>
          <w:sz w:val="22"/>
          <w:szCs w:val="22"/>
          <w:lang w:val="en-US" w:eastAsia="en-US" w:bidi="ar-SA"/>
        </w:rPr>
        <w:pict>
          <v:shape id="Text Box 1095" o:spid="_x0000_s1096" type="#_x0000_t202" style="position:absolute;left:0;margin-left:363pt;margin-top:5pt;height:53.25pt;width:110pt;rotation:0f;z-index:-251646976;"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lang w:val="en-US"/>
                    </w:rPr>
                  </w:pPr>
                  <w:r>
                    <w:rPr>
                      <w:rFonts w:ascii="Times New Roman" w:hAnsi="Times New Roman"/>
                      <w:sz w:val="24"/>
                      <w:szCs w:val="24"/>
                    </w:rPr>
                    <w:t>Комисија за заштиту животне средине</w:t>
                  </w:r>
                </w:p>
              </w:txbxContent>
            </v:textbox>
          </v:shape>
        </w:pict>
      </w:r>
      <w:r>
        <w:rPr>
          <w:rFonts w:hint="default" w:ascii="Times New Roman" w:hAnsi="Times New Roman" w:eastAsia="Calibri" w:cs="Times New Roman"/>
          <w:b/>
          <w:bCs/>
          <w:sz w:val="22"/>
          <w:szCs w:val="22"/>
          <w:lang w:val="en-US" w:eastAsia="en-US" w:bidi="ar-SA"/>
        </w:rPr>
        <w:pict>
          <v:shape id="Text Box 1096" o:spid="_x0000_s1097" type="#_x0000_t202" style="position:absolute;left:0;margin-left:247.5pt;margin-top:5pt;height:53.25pt;width:110pt;rotation:0f;z-index:-251648000;"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b/>
                      <w:bCs/>
                      <w:sz w:val="20"/>
                      <w:szCs w:val="20"/>
                      <w:lang w:val="en-US"/>
                    </w:rPr>
                  </w:pPr>
                  <w:r>
                    <w:rPr>
                      <w:rFonts w:ascii="Times New Roman" w:hAnsi="Times New Roman"/>
                      <w:sz w:val="20"/>
                      <w:szCs w:val="20"/>
                    </w:rPr>
                    <w:t>Комисија за административно-мандатна и имунитетска питања</w:t>
                  </w:r>
                </w:p>
              </w:txbxContent>
            </v:textbox>
          </v:shape>
        </w:pict>
      </w:r>
      <w:r>
        <w:rPr>
          <w:rFonts w:hint="default" w:ascii="Times New Roman" w:hAnsi="Times New Roman" w:eastAsia="Calibri" w:cs="Times New Roman"/>
          <w:b/>
          <w:bCs/>
          <w:sz w:val="22"/>
          <w:szCs w:val="22"/>
          <w:lang w:val="en-US" w:eastAsia="en-US" w:bidi="ar-SA"/>
        </w:rPr>
        <w:pict>
          <v:shape id="Text Box 1097" o:spid="_x0000_s1098" type="#_x0000_t202" style="position:absolute;left:0;margin-left:132pt;margin-top:5pt;height:53.25pt;width:110pt;rotation:0f;z-index:-251649024;"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Комисија за представке и жалбе</w:t>
                  </w:r>
                </w:p>
                <w:p>
                  <w:pPr>
                    <w:autoSpaceDE w:val="0"/>
                    <w:autoSpaceDN w:val="0"/>
                    <w:adjustRightInd w:val="0"/>
                    <w:spacing w:after="0" w:line="240" w:lineRule="auto"/>
                    <w:jc w:val="center"/>
                    <w:rPr>
                      <w:lang w:val="en-US"/>
                    </w:rPr>
                  </w:pPr>
                </w:p>
              </w:txbxContent>
            </v:textbox>
          </v:shape>
        </w:pict>
      </w:r>
      <w:r>
        <w:rPr>
          <w:rFonts w:hint="default" w:ascii="Times New Roman" w:hAnsi="Times New Roman" w:eastAsia="Calibri" w:cs="Times New Roman"/>
          <w:b/>
          <w:bCs/>
          <w:sz w:val="22"/>
          <w:szCs w:val="22"/>
          <w:lang w:val="en-US" w:eastAsia="en-US" w:bidi="ar-SA"/>
        </w:rPr>
        <w:pict>
          <v:shape id="Text Box 1098" o:spid="_x0000_s1099" type="#_x0000_t202" style="position:absolute;left:0;margin-left:16.5pt;margin-top:5pt;height:53.25pt;width:110pt;rotation:0f;z-index:-251650048;"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sz w:val="24"/>
                      <w:szCs w:val="24"/>
                      <w:lang w:val="en-US"/>
                    </w:rPr>
                  </w:pPr>
                  <w:r>
                    <w:rPr>
                      <w:rFonts w:ascii="Times New Roman" w:hAnsi="Times New Roman"/>
                      <w:sz w:val="24"/>
                      <w:szCs w:val="24"/>
                    </w:rPr>
                    <w:t>Комисија за пољопривреду и село</w:t>
                  </w: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eastAsia="Calibri" w:cs="Times New Roman"/>
          <w:b/>
          <w:bCs/>
          <w:sz w:val="22"/>
          <w:szCs w:val="22"/>
          <w:lang w:val="en-US" w:eastAsia="en-US" w:bidi="ar-SA"/>
        </w:rPr>
        <w:pict>
          <v:shape id="Text Box 1099" o:spid="_x0000_s1100" type="#_x0000_t202" style="position:absolute;left:0;margin-left:363pt;margin-top:-0.25pt;height:53.15pt;width:110pt;rotation:0f;z-index:-251642880;"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spacing w:after="0" w:line="240" w:lineRule="auto"/>
                    <w:jc w:val="center"/>
                    <w:outlineLvl w:val="0"/>
                    <w:rPr>
                      <w:rFonts w:ascii="Times New Roman" w:hAnsi="Times New Roman"/>
                    </w:rPr>
                  </w:pPr>
                  <w:r>
                    <w:rPr>
                      <w:rFonts w:ascii="Times New Roman" w:hAnsi="Times New Roman"/>
                    </w:rPr>
                    <w:t>Комисија за равноправност полова</w:t>
                  </w:r>
                </w:p>
                <w:p>
                  <w:pPr>
                    <w:autoSpaceDE w:val="0"/>
                    <w:autoSpaceDN w:val="0"/>
                    <w:adjustRightInd w:val="0"/>
                    <w:spacing w:after="0" w:line="240" w:lineRule="auto"/>
                    <w:jc w:val="center"/>
                    <w:rPr>
                      <w:color w:val="FF0000"/>
                      <w:sz w:val="20"/>
                      <w:szCs w:val="20"/>
                      <w:lang w:val="en-US"/>
                    </w:rPr>
                  </w:pPr>
                </w:p>
              </w:txbxContent>
            </v:textbox>
          </v:shape>
        </w:pict>
      </w:r>
      <w:r>
        <w:rPr>
          <w:rFonts w:hint="default" w:ascii="Times New Roman" w:hAnsi="Times New Roman" w:eastAsia="Calibri" w:cs="Times New Roman"/>
          <w:b/>
          <w:bCs/>
          <w:sz w:val="22"/>
          <w:szCs w:val="22"/>
          <w:lang w:val="en-US" w:eastAsia="en-US" w:bidi="ar-SA"/>
        </w:rPr>
        <w:pict>
          <v:shape id="Text Box 1100" o:spid="_x0000_s1101" type="#_x0000_t202" style="position:absolute;left:0;margin-left:247.5pt;margin-top:-0.25pt;height:53.15pt;width:110pt;rotation:0f;z-index:-251643904;"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lang w:val="en-US"/>
                    </w:rPr>
                  </w:pPr>
                  <w:r>
                    <w:rPr>
                      <w:rFonts w:ascii="Times New Roman" w:hAnsi="Times New Roman"/>
                    </w:rPr>
                    <w:t>Комисија за друштвене делатности</w:t>
                  </w:r>
                </w:p>
              </w:txbxContent>
            </v:textbox>
          </v:shape>
        </w:pict>
      </w:r>
      <w:r>
        <w:rPr>
          <w:rFonts w:hint="default" w:ascii="Times New Roman" w:hAnsi="Times New Roman" w:eastAsia="Calibri" w:cs="Times New Roman"/>
          <w:b/>
          <w:bCs/>
          <w:sz w:val="22"/>
          <w:szCs w:val="22"/>
          <w:lang w:val="en-US" w:eastAsia="en-US" w:bidi="ar-SA"/>
        </w:rPr>
        <w:pict>
          <v:shape id="Text Box 1101" o:spid="_x0000_s1102" type="#_x0000_t202" style="position:absolute;left:0;margin-left:132pt;margin-top:-0.25pt;height:53.15pt;width:110pt;rotation:0f;z-index:-251644928;"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spacing w:after="0" w:line="240" w:lineRule="auto"/>
                    <w:jc w:val="center"/>
                    <w:outlineLvl w:val="0"/>
                  </w:pPr>
                  <w:r>
                    <w:rPr>
                      <w:rFonts w:ascii="Times New Roman" w:hAnsi="Times New Roman"/>
                      <w:sz w:val="18"/>
                      <w:szCs w:val="18"/>
                    </w:rPr>
                    <w:t>Комисија за спровођење усменог ајвног надметања ради давања у закуп грађ.земљишта</w:t>
                  </w:r>
                </w:p>
              </w:txbxContent>
            </v:textbox>
          </v:shape>
        </w:pict>
      </w:r>
      <w:r>
        <w:rPr>
          <w:rFonts w:hint="default" w:ascii="Times New Roman" w:hAnsi="Times New Roman" w:eastAsia="Calibri" w:cs="Times New Roman"/>
          <w:b/>
          <w:bCs/>
          <w:sz w:val="22"/>
          <w:szCs w:val="22"/>
          <w:lang w:val="en-US" w:eastAsia="en-US" w:bidi="ar-SA"/>
        </w:rPr>
        <w:pict>
          <v:shape id="Text Box 1102" o:spid="_x0000_s1103" type="#_x0000_t202" style="position:absolute;left:0;margin-left:16.5pt;margin-top:-0.25pt;height:53.15pt;width:110pt;rotation:0f;z-index:-251645952;"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spacing w:after="0" w:line="240" w:lineRule="auto"/>
                    <w:jc w:val="center"/>
                    <w:outlineLvl w:val="0"/>
                    <w:rPr>
                      <w:rFonts w:ascii="Times New Roman" w:hAnsi="Times New Roman"/>
                      <w:sz w:val="24"/>
                      <w:szCs w:val="24"/>
                    </w:rPr>
                  </w:pPr>
                  <w:r>
                    <w:rPr>
                      <w:rFonts w:ascii="Times New Roman" w:hAnsi="Times New Roman"/>
                      <w:sz w:val="24"/>
                      <w:szCs w:val="24"/>
                    </w:rPr>
                    <w:t>Комисија за привреду и предузетништво</w:t>
                  </w:r>
                </w:p>
                <w:p>
                  <w:pPr>
                    <w:autoSpaceDE w:val="0"/>
                    <w:autoSpaceDN w:val="0"/>
                    <w:adjustRightInd w:val="0"/>
                    <w:spacing w:after="0" w:line="240" w:lineRule="auto"/>
                    <w:jc w:val="center"/>
                    <w:rPr>
                      <w:lang w:val="en-US"/>
                    </w:rPr>
                  </w:pP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r>
        <w:rPr>
          <w:rFonts w:hint="default" w:ascii="Times New Roman" w:hAnsi="Times New Roman" w:eastAsia="Calibri" w:cs="Times New Roman"/>
          <w:b/>
          <w:bCs/>
          <w:sz w:val="22"/>
          <w:szCs w:val="22"/>
          <w:lang w:val="en-US" w:eastAsia="en-US" w:bidi="ar-SA"/>
        </w:rPr>
        <w:pict>
          <v:shape id="Text Box 1103" o:spid="_x0000_s1104" type="#_x0000_t202" style="position:absolute;left:0;margin-left:363pt;margin-top:5pt;height:53.25pt;width:110pt;rotation:0f;z-index:-251638784;"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Комисија за идентификацију утрина и пашњака</w:t>
                  </w:r>
                  <w:r>
                    <w:rPr>
                      <w:rFonts w:ascii="Times New Roman" w:hAnsi="Times New Roman"/>
                      <w:sz w:val="18"/>
                      <w:szCs w:val="18"/>
                    </w:rPr>
                    <w:t xml:space="preserve"> </w:t>
                  </w:r>
                </w:p>
              </w:txbxContent>
            </v:textbox>
          </v:shape>
        </w:pict>
      </w:r>
      <w:r>
        <w:rPr>
          <w:rFonts w:hint="default" w:ascii="Times New Roman" w:hAnsi="Times New Roman" w:eastAsia="Calibri" w:cs="Times New Roman"/>
          <w:b/>
          <w:bCs/>
          <w:sz w:val="22"/>
          <w:szCs w:val="22"/>
          <w:lang w:val="en-US" w:eastAsia="en-US" w:bidi="ar-SA"/>
        </w:rPr>
        <w:pict>
          <v:shape id="Text Box 1104" o:spid="_x0000_s1105" type="#_x0000_t202" style="position:absolute;left:0;margin-left:247.5pt;margin-top:5pt;height:53.25pt;width:110pt;rotation:0f;z-index:-251639808;"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Комисија за разврставање деце ометене у  развоју</w:t>
                  </w:r>
                </w:p>
              </w:txbxContent>
            </v:textbox>
          </v:shape>
        </w:pict>
      </w:r>
      <w:r>
        <w:rPr>
          <w:rFonts w:hint="default" w:ascii="Times New Roman" w:hAnsi="Times New Roman" w:eastAsia="Calibri" w:cs="Times New Roman"/>
          <w:b/>
          <w:bCs/>
          <w:sz w:val="22"/>
          <w:szCs w:val="22"/>
          <w:lang w:val="en-US" w:eastAsia="en-US" w:bidi="ar-SA"/>
        </w:rPr>
        <w:pict>
          <v:shape id="Text Box 1105" o:spid="_x0000_s1106" type="#_x0000_t202" style="position:absolute;left:0;margin-left:132pt;margin-top:5pt;height:53.25pt;width:110pt;rotation:0f;z-index:-251640832;"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ascii="Times New Roman" w:hAnsi="Times New Roman"/>
                    </w:rPr>
                  </w:pPr>
                  <w:r>
                    <w:rPr>
                      <w:rFonts w:ascii="Times New Roman" w:hAnsi="Times New Roman"/>
                    </w:rPr>
                    <w:t>Комисија за здравство и социјалну заштиту</w:t>
                  </w:r>
                </w:p>
                <w:p>
                  <w:pPr>
                    <w:autoSpaceDE w:val="0"/>
                    <w:autoSpaceDN w:val="0"/>
                    <w:adjustRightInd w:val="0"/>
                    <w:spacing w:after="0" w:line="240" w:lineRule="auto"/>
                    <w:jc w:val="center"/>
                    <w:rPr>
                      <w:lang w:val="en-US"/>
                    </w:rPr>
                  </w:pPr>
                </w:p>
              </w:txbxContent>
            </v:textbox>
          </v:shape>
        </w:pict>
      </w:r>
      <w:r>
        <w:rPr>
          <w:rFonts w:hint="default" w:ascii="Times New Roman" w:hAnsi="Times New Roman" w:eastAsia="Calibri" w:cs="Times New Roman"/>
          <w:b/>
          <w:bCs/>
          <w:sz w:val="22"/>
          <w:szCs w:val="22"/>
          <w:lang w:val="en-US" w:eastAsia="en-US" w:bidi="ar-SA"/>
        </w:rPr>
        <w:pict>
          <v:shape id="Text Box 1106" o:spid="_x0000_s1107" type="#_x0000_t202" style="position:absolute;left:0;margin-left:16.5pt;margin-top:5pt;height:53.25pt;width:110pt;rotation:0f;z-index:-251641856;" o:ole="f" fillcolor="#CCFFCC" filled="t" o:preferrelative="t" stroked="t" coordorigin="0,0"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Комисија за етничке и националне</w:t>
                  </w:r>
                </w:p>
                <w:p>
                  <w:pPr>
                    <w:autoSpaceDE w:val="0"/>
                    <w:autoSpaceDN w:val="0"/>
                    <w:adjustRightInd w:val="0"/>
                    <w:spacing w:after="0" w:line="240" w:lineRule="auto"/>
                    <w:jc w:val="center"/>
                    <w:rPr>
                      <w:sz w:val="20"/>
                      <w:szCs w:val="20"/>
                    </w:rPr>
                  </w:pPr>
                  <w:r>
                    <w:rPr>
                      <w:rFonts w:ascii="Times New Roman" w:hAnsi="Times New Roman"/>
                      <w:sz w:val="20"/>
                      <w:szCs w:val="20"/>
                    </w:rPr>
                    <w:t>мањине</w:t>
                  </w:r>
                </w:p>
              </w:txbxContent>
            </v:textbox>
          </v:shape>
        </w:pict>
      </w: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rPr>
          <w:rFonts w:hint="default" w:ascii="Times New Roman" w:hAnsi="Times New Roman" w:cs="Times New Roman"/>
          <w:b/>
          <w:bCs/>
          <w:sz w:val="22"/>
          <w:szCs w:val="22"/>
          <w:lang w:val="en-US"/>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p>
    <w:p>
      <w:pPr>
        <w:pStyle w:val="96"/>
        <w:shd w:val="clear" w:color="auto" w:fill="auto"/>
        <w:ind w:firstLine="720" w:firstLineChars="0"/>
        <w:jc w:val="left"/>
        <w:rPr>
          <w:rFonts w:hint="default" w:ascii="Times New Roman" w:hAnsi="Times New Roman" w:cs="Times New Roman"/>
          <w:b/>
          <w:bCs/>
          <w:sz w:val="22"/>
          <w:szCs w:val="22"/>
        </w:rPr>
      </w:pPr>
      <w:r>
        <w:rPr>
          <w:rFonts w:hint="default" w:ascii="Times New Roman" w:hAnsi="Times New Roman" w:cs="Times New Roman"/>
          <w:b/>
          <w:bCs/>
          <w:sz w:val="22"/>
          <w:szCs w:val="22"/>
        </w:rPr>
        <w:t>С к у п ш т и н а   о п ш т и н е</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Скупштина општине је највиши орган општине који врши основне функције локалне власти, утврђене Уставом, законом и статутом.</w:t>
      </w:r>
    </w:p>
    <w:p>
      <w:pPr>
        <w:pStyle w:val="96"/>
        <w:shd w:val="clear" w:color="auto" w:fill="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Скупштину општине чине одборници, које бирају грађани на непосредним изборима, тајним гласањем, у складу са законом и статутом општине.</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Одборници се бирају на четири године.</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Скупштина општине Сврљиг има 27 одборника у овом сазиву.</w:t>
      </w:r>
    </w:p>
    <w:p>
      <w:pPr>
        <w:pStyle w:val="96"/>
        <w:shd w:val="clear" w:color="auto" w:fill="auto"/>
        <w:ind w:firstLine="720"/>
        <w:rPr>
          <w:rFonts w:hint="default" w:ascii="Times New Roman" w:hAnsi="Times New Roman" w:cs="Times New Roman"/>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Председник Скупштине општине Сврљиг је Небојша Антонијевић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Телефон: 018/821-104 локал 110</w:t>
      </w:r>
    </w:p>
    <w:p>
      <w:pPr>
        <w:pStyle w:val="96"/>
        <w:shd w:val="clear" w:color="auto" w:fill="auto"/>
        <w:ind w:firstLine="720"/>
        <w:rPr>
          <w:rFonts w:hint="default" w:ascii="Times New Roman" w:hAnsi="Times New Roman" w:cs="Times New Roman"/>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Заменик председник Скупштине општине Сврљиг је Горан Јеремијић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Телефон: 018/821-104 локал 110</w:t>
      </w:r>
    </w:p>
    <w:p>
      <w:pPr>
        <w:pStyle w:val="96"/>
        <w:shd w:val="clear" w:color="auto" w:fill="auto"/>
        <w:ind w:firstLine="720"/>
        <w:rPr>
          <w:rFonts w:hint="default" w:ascii="Times New Roman" w:hAnsi="Times New Roman" w:cs="Times New Roman"/>
          <w:bCs/>
          <w:sz w:val="22"/>
          <w:szCs w:val="22"/>
        </w:rPr>
      </w:pPr>
    </w:p>
    <w:p>
      <w:pPr>
        <w:pStyle w:val="96"/>
        <w:shd w:val="clear" w:color="auto" w:fill="auto"/>
        <w:ind w:firstLine="720"/>
        <w:rPr>
          <w:rFonts w:hint="default" w:ascii="Times New Roman" w:hAnsi="Times New Roman" w:cs="Times New Roman"/>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П р е д с е д н и к  о п ш т и н е  С в р љ и г</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Председник општине Сврљиг је Јелена Трифуновић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w:t>
      </w:r>
      <w:r>
        <w:rPr>
          <w:rFonts w:hint="default" w:ascii="Times New Roman" w:hAnsi="Times New Roman" w:cs="Times New Roman"/>
          <w:b/>
          <w:sz w:val="22"/>
          <w:szCs w:val="22"/>
          <w:lang w:val="en-US"/>
        </w:rPr>
        <w:t>l.com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102</w:t>
      </w:r>
    </w:p>
    <w:p>
      <w:pPr>
        <w:pStyle w:val="96"/>
        <w:shd w:val="clear" w:color="auto" w:fill="auto"/>
        <w:ind w:firstLine="720"/>
        <w:rPr>
          <w:rFonts w:hint="default" w:ascii="Times New Roman" w:hAnsi="Times New Roman" w:cs="Times New Roman"/>
          <w:bCs/>
          <w:sz w:val="22"/>
          <w:szCs w:val="22"/>
        </w:rPr>
      </w:pP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Председник општине врши извршну функцију у општини.</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Председник општине председава Општинским већем.</w:t>
      </w:r>
    </w:p>
    <w:p>
      <w:pPr>
        <w:pStyle w:val="96"/>
        <w:shd w:val="clear" w:color="auto" w:fill="auto"/>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З а м е н и к   п р е д с е д н и к а  о п ш т и н е  С в р љ и г</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Заменик председник општине Сврљиг је Драган Петровић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w:t>
      </w:r>
      <w:r>
        <w:rPr>
          <w:rFonts w:hint="default" w:ascii="Times New Roman" w:hAnsi="Times New Roman" w:cs="Times New Roman"/>
          <w:b/>
          <w:sz w:val="22"/>
          <w:szCs w:val="22"/>
          <w:lang w:val="en-US"/>
        </w:rPr>
        <w:t>l.com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103</w:t>
      </w:r>
    </w:p>
    <w:p>
      <w:pPr>
        <w:pStyle w:val="96"/>
        <w:shd w:val="clear" w:color="auto" w:fill="auto"/>
        <w:ind w:firstLine="720"/>
        <w:rPr>
          <w:rFonts w:hint="default" w:ascii="Times New Roman" w:hAnsi="Times New Roman" w:cs="Times New Roman"/>
          <w:bCs/>
          <w:sz w:val="22"/>
          <w:szCs w:val="22"/>
        </w:rPr>
      </w:pP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Заменик председника општине врши извршну функцију у општини.</w:t>
      </w:r>
    </w:p>
    <w:p>
      <w:pPr>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val="0"/>
          <w:i w:val="0"/>
          <w:color w:val="000000"/>
          <w:sz w:val="22"/>
          <w:szCs w:val="22"/>
          <w:shd w:val="clear" w:color="auto" w:fill="FFFFFF"/>
        </w:rPr>
        <w:t>Заменик председника општине је члан општинског већа по функцији</w:t>
      </w:r>
      <w:r>
        <w:rPr>
          <w:rFonts w:hint="default" w:ascii="Times New Roman" w:hAnsi="Times New Roman" w:cs="Times New Roman"/>
          <w:bCs/>
          <w:sz w:val="22"/>
          <w:szCs w:val="22"/>
        </w:rPr>
        <w:t>.</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П о м о ћ н и к   п р е д с е д н и к  о п ш т и н е  С в р љ и г</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поставља и разрешава своје помоћнике. Председник може имати највише три помоћника.</w:t>
      </w:r>
    </w:p>
    <w:p>
      <w:pPr>
        <w:pStyle w:val="96"/>
        <w:shd w:val="clear" w:color="auto" w:fill="auto"/>
        <w:ind w:firstLine="720"/>
        <w:rPr>
          <w:rFonts w:hint="default" w:ascii="Times New Roman" w:hAnsi="Times New Roman" w:cs="Times New Roman"/>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Помоћници председника општине Сврљиг су:</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Драгица Ристић,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Марко Младеновић и</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Јелена Радојковић.</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w:t>
      </w:r>
      <w:r>
        <w:rPr>
          <w:rFonts w:hint="default" w:ascii="Times New Roman" w:hAnsi="Times New Roman" w:cs="Times New Roman"/>
          <w:b/>
          <w:sz w:val="22"/>
          <w:szCs w:val="22"/>
          <w:lang w:val="en-US"/>
        </w:rPr>
        <w:t>l.com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103</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О п ш т и н с к о   в е ћ е</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Општинско веће чине председник општине, заменик председника општине, као и чланови Општинског већа, чији је број утврђен Статутом општине и које бира Скупштина општине на период од четри године.</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Председник општине је председник Општинског већа.</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Заменик председника општине је члан Општинског већа по функцији.</w:t>
      </w:r>
    </w:p>
    <w:p>
      <w:pPr>
        <w:pStyle w:val="96"/>
        <w:shd w:val="clear" w:color="auto" w:fill="auto"/>
        <w:ind w:firstLine="720"/>
        <w:rPr>
          <w:rFonts w:hint="default" w:ascii="Times New Roman" w:hAnsi="Times New Roman" w:cs="Times New Roman"/>
          <w:sz w:val="22"/>
          <w:szCs w:val="22"/>
        </w:rPr>
      </w:pPr>
      <w:r>
        <w:rPr>
          <w:rFonts w:hint="default" w:ascii="Times New Roman" w:hAnsi="Times New Roman" w:cs="Times New Roman"/>
          <w:sz w:val="22"/>
          <w:szCs w:val="22"/>
        </w:rPr>
        <w:t>Чланови Општинског већа су:</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Бранислав Михајловић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Иван Благојевић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Томислав Васић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Ива Антић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Боривоје Петковић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Владица Живковић.</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О п ш т и н с к о   ј а в н о   п р а в н о б р а н и л а ш т в о</w:t>
      </w:r>
    </w:p>
    <w:p>
      <w:pPr>
        <w:pStyle w:val="96"/>
        <w:shd w:val="clear" w:color="auto" w:fill="auto"/>
        <w:ind w:firstLine="720"/>
        <w:jc w:val="both"/>
        <w:rPr>
          <w:rFonts w:hint="default" w:ascii="Times New Roman" w:hAnsi="Times New Roman" w:cs="Times New Roman"/>
          <w:sz w:val="22"/>
          <w:szCs w:val="22"/>
        </w:rPr>
      </w:pPr>
    </w:p>
    <w:p>
      <w:pPr>
        <w:pStyle w:val="96"/>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Oпштинско јавно правобранилаштво је посебан и самосталан орган чија је надлежност регулисана Законом  о  јавном  правобранилаштву  Републике Србије (''Службени гласник РС'', број 43 од 20.7.1991. године). </w:t>
      </w:r>
    </w:p>
    <w:p>
      <w:pPr>
        <w:pStyle w:val="96"/>
        <w:shd w:val="clear" w:color="auto" w:fill="auto"/>
        <w:ind w:firstLine="720"/>
        <w:rPr>
          <w:rFonts w:hint="default" w:ascii="Times New Roman" w:hAnsi="Times New Roman" w:cs="Times New Roman"/>
          <w:sz w:val="22"/>
          <w:szCs w:val="22"/>
        </w:rPr>
      </w:pPr>
      <w:r>
        <w:rPr>
          <w:rFonts w:hint="default" w:ascii="Times New Roman" w:hAnsi="Times New Roman" w:cs="Times New Roman"/>
          <w:b/>
          <w:bCs/>
          <w:sz w:val="22"/>
          <w:szCs w:val="22"/>
        </w:rPr>
        <w:t>Општински јавни правобранилац: Данијела Будимовић</w:t>
      </w:r>
      <w:r>
        <w:rPr>
          <w:rFonts w:hint="default" w:ascii="Times New Roman" w:hAnsi="Times New Roman" w:cs="Times New Roman"/>
          <w:sz w:val="22"/>
          <w:szCs w:val="22"/>
        </w:rPr>
        <w:t>, дипл. правник</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w:t>
      </w:r>
      <w:r>
        <w:rPr>
          <w:rFonts w:hint="default" w:ascii="Times New Roman" w:hAnsi="Times New Roman" w:cs="Times New Roman"/>
          <w:b/>
          <w:sz w:val="22"/>
          <w:szCs w:val="22"/>
          <w:lang w:val="en-US"/>
        </w:rPr>
        <w:t>l.com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108</w:t>
      </w:r>
    </w:p>
    <w:p>
      <w:pPr>
        <w:pStyle w:val="96"/>
        <w:shd w:val="clear" w:color="auto" w:fill="auto"/>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О п ш т и н с к а   у п р а в а </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Општинском управом, као јединственим органом, руководи начелник.</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Начелник Општинске управе  је Дејана Митић, дипл.правник.</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104</w:t>
      </w:r>
    </w:p>
    <w:p>
      <w:pPr>
        <w:pStyle w:val="96"/>
        <w:shd w:val="clear" w:color="auto" w:fill="auto"/>
        <w:ind w:firstLine="720"/>
        <w:rPr>
          <w:rFonts w:hint="default" w:ascii="Times New Roman" w:hAnsi="Times New Roman" w:cs="Times New Roman"/>
          <w:bCs/>
          <w:sz w:val="22"/>
          <w:szCs w:val="22"/>
        </w:rPr>
      </w:pPr>
    </w:p>
    <w:p>
      <w:pPr>
        <w:pStyle w:val="96"/>
        <w:shd w:val="clear" w:color="auto" w:fill="auto"/>
        <w:ind w:left="720"/>
        <w:rPr>
          <w:rFonts w:hint="default" w:ascii="Times New Roman" w:hAnsi="Times New Roman" w:cs="Times New Roman"/>
          <w:b/>
          <w:bCs/>
          <w:sz w:val="22"/>
          <w:szCs w:val="22"/>
        </w:rPr>
      </w:pPr>
      <w:r>
        <w:rPr>
          <w:rFonts w:hint="default" w:ascii="Times New Roman" w:hAnsi="Times New Roman" w:cs="Times New Roman"/>
          <w:b/>
          <w:bCs/>
          <w:sz w:val="22"/>
          <w:szCs w:val="22"/>
        </w:rPr>
        <w:t>Заменик начелника Општинске управе је Љубиша Стојковић, дипл.правник.</w:t>
      </w:r>
    </w:p>
    <w:p>
      <w:pPr>
        <w:pStyle w:val="96"/>
        <w:shd w:val="clear" w:color="auto" w:fill="auto"/>
        <w:ind w:firstLine="72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104</w:t>
      </w:r>
    </w:p>
    <w:p>
      <w:pPr>
        <w:pStyle w:val="96"/>
        <w:shd w:val="clear" w:color="auto" w:fill="auto"/>
        <w:ind w:firstLine="720"/>
        <w:rPr>
          <w:rFonts w:hint="default" w:ascii="Times New Roman" w:hAnsi="Times New Roman" w:cs="Times New Roman"/>
          <w:bCs/>
          <w:sz w:val="22"/>
          <w:szCs w:val="22"/>
        </w:rPr>
      </w:pP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Општинска управа има следећа овлашћења и обавезе:</w:t>
      </w:r>
    </w:p>
    <w:p>
      <w:pPr>
        <w:pStyle w:val="96"/>
        <w:shd w:val="clear" w:color="auto" w:fill="auto"/>
        <w:ind w:firstLine="720"/>
        <w:rPr>
          <w:rFonts w:hint="default" w:ascii="Times New Roman" w:hAnsi="Times New Roman" w:cs="Times New Roman"/>
          <w:bCs/>
          <w:sz w:val="22"/>
          <w:szCs w:val="22"/>
        </w:rPr>
      </w:pPr>
    </w:p>
    <w:p>
      <w:pPr>
        <w:numPr>
          <w:ilvl w:val="0"/>
          <w:numId w:val="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припрема нацрте прописа и других аката које доноси Скупштина општине, председник Општине и Општинско веће;</w:t>
      </w:r>
    </w:p>
    <w:p>
      <w:pPr>
        <w:numPr>
          <w:ilvl w:val="0"/>
          <w:numId w:val="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извршава одлуке и друге акте Скупштине општине, председника Општине и Општинског већа;</w:t>
      </w:r>
    </w:p>
    <w:p>
      <w:pPr>
        <w:numPr>
          <w:ilvl w:val="0"/>
          <w:numId w:val="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pPr>
        <w:numPr>
          <w:ilvl w:val="0"/>
          <w:numId w:val="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обавља послове управног надзора над извршавањем прописа и других општих аката Скупштине општине;</w:t>
      </w:r>
    </w:p>
    <w:p>
      <w:pPr>
        <w:numPr>
          <w:ilvl w:val="0"/>
          <w:numId w:val="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извршава законе и друге прописе чије је извршавање поверено општини;</w:t>
      </w:r>
    </w:p>
    <w:p>
      <w:pPr>
        <w:numPr>
          <w:ilvl w:val="0"/>
          <w:numId w:val="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обавља стручне и друге послове које утврди Скупштина општине, председник Општине и Општинско веће;</w:t>
      </w:r>
    </w:p>
    <w:p>
      <w:pPr>
        <w:numPr>
          <w:ilvl w:val="0"/>
          <w:numId w:val="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w:t>
      </w:r>
    </w:p>
    <w:p>
      <w:pPr>
        <w:shd w:val="clear" w:color="auto" w:fill="auto"/>
        <w:spacing w:after="0" w:line="240" w:lineRule="auto"/>
        <w:ind w:left="720"/>
        <w:jc w:val="both"/>
        <w:rPr>
          <w:rFonts w:hint="default" w:ascii="Times New Roman" w:hAnsi="Times New Roman" w:cs="Times New Roman"/>
          <w:sz w:val="22"/>
          <w:szCs w:val="22"/>
        </w:rPr>
      </w:pP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Општинска управа општине Сврљиг има следеће унутрашње јединице:</w:t>
      </w:r>
    </w:p>
    <w:p>
      <w:pPr>
        <w:pStyle w:val="96"/>
        <w:shd w:val="clear" w:color="auto" w:fill="auto"/>
        <w:ind w:firstLine="720"/>
        <w:rPr>
          <w:rFonts w:hint="default" w:ascii="Times New Roman" w:hAnsi="Times New Roman" w:cs="Times New Roman"/>
          <w:bCs/>
          <w:sz w:val="22"/>
          <w:szCs w:val="22"/>
        </w:rPr>
      </w:pPr>
    </w:p>
    <w:p>
      <w:pPr>
        <w:pStyle w:val="96"/>
        <w:numPr>
          <w:ilvl w:val="1"/>
          <w:numId w:val="3"/>
        </w:numPr>
        <w:shd w:val="clear" w:color="auto" w:fill="auto"/>
        <w:rPr>
          <w:rFonts w:hint="default" w:ascii="Times New Roman" w:hAnsi="Times New Roman" w:cs="Times New Roman"/>
          <w:bCs/>
          <w:sz w:val="22"/>
          <w:szCs w:val="22"/>
        </w:rPr>
      </w:pPr>
      <w:r>
        <w:rPr>
          <w:rFonts w:hint="default" w:ascii="Times New Roman" w:hAnsi="Times New Roman" w:cs="Times New Roman"/>
          <w:bCs/>
          <w:sz w:val="22"/>
          <w:szCs w:val="22"/>
        </w:rPr>
        <w:t>Одељење за буџет и финансије</w:t>
      </w:r>
    </w:p>
    <w:p>
      <w:pPr>
        <w:pStyle w:val="96"/>
        <w:numPr>
          <w:ilvl w:val="1"/>
          <w:numId w:val="3"/>
        </w:numPr>
        <w:shd w:val="clear" w:color="auto" w:fill="auto"/>
        <w:rPr>
          <w:rFonts w:hint="default" w:ascii="Times New Roman" w:hAnsi="Times New Roman" w:cs="Times New Roman"/>
          <w:bCs/>
          <w:sz w:val="22"/>
          <w:szCs w:val="22"/>
        </w:rPr>
      </w:pPr>
      <w:r>
        <w:rPr>
          <w:rFonts w:hint="default" w:ascii="Times New Roman" w:hAnsi="Times New Roman" w:cs="Times New Roman"/>
          <w:bCs/>
          <w:sz w:val="22"/>
          <w:szCs w:val="22"/>
        </w:rPr>
        <w:t>Одсек за привреду</w:t>
      </w:r>
    </w:p>
    <w:p>
      <w:pPr>
        <w:pStyle w:val="96"/>
        <w:numPr>
          <w:ilvl w:val="1"/>
          <w:numId w:val="3"/>
        </w:numPr>
        <w:shd w:val="clear" w:color="auto" w:fill="auto"/>
        <w:rPr>
          <w:rFonts w:hint="default" w:ascii="Times New Roman" w:hAnsi="Times New Roman" w:cs="Times New Roman"/>
          <w:bCs/>
          <w:sz w:val="22"/>
          <w:szCs w:val="22"/>
        </w:rPr>
      </w:pPr>
      <w:r>
        <w:rPr>
          <w:rFonts w:hint="default" w:ascii="Times New Roman" w:hAnsi="Times New Roman" w:cs="Times New Roman"/>
          <w:bCs/>
          <w:sz w:val="22"/>
          <w:szCs w:val="22"/>
        </w:rPr>
        <w:t>Одсек за урбанизам, стамбено-комуналне длатности и грађевинарство</w:t>
      </w:r>
    </w:p>
    <w:p>
      <w:pPr>
        <w:pStyle w:val="96"/>
        <w:numPr>
          <w:ilvl w:val="1"/>
          <w:numId w:val="3"/>
        </w:numPr>
        <w:shd w:val="clear" w:color="auto" w:fill="auto"/>
        <w:rPr>
          <w:rFonts w:hint="default" w:ascii="Times New Roman" w:hAnsi="Times New Roman" w:cs="Times New Roman"/>
          <w:bCs/>
          <w:sz w:val="22"/>
          <w:szCs w:val="22"/>
        </w:rPr>
      </w:pPr>
      <w:r>
        <w:rPr>
          <w:rFonts w:hint="default" w:ascii="Times New Roman" w:hAnsi="Times New Roman" w:cs="Times New Roman"/>
          <w:bCs/>
          <w:sz w:val="22"/>
          <w:szCs w:val="22"/>
        </w:rPr>
        <w:t>Одсек за инспекцијеске послове</w:t>
      </w:r>
    </w:p>
    <w:p>
      <w:pPr>
        <w:pStyle w:val="96"/>
        <w:numPr>
          <w:ilvl w:val="1"/>
          <w:numId w:val="3"/>
        </w:numPr>
        <w:shd w:val="clear" w:color="auto" w:fill="auto"/>
        <w:rPr>
          <w:rFonts w:hint="default" w:ascii="Times New Roman" w:hAnsi="Times New Roman" w:cs="Times New Roman"/>
          <w:bCs/>
          <w:sz w:val="22"/>
          <w:szCs w:val="22"/>
        </w:rPr>
      </w:pPr>
      <w:r>
        <w:rPr>
          <w:rFonts w:hint="default" w:ascii="Times New Roman" w:hAnsi="Times New Roman" w:cs="Times New Roman"/>
          <w:bCs/>
          <w:sz w:val="22"/>
          <w:szCs w:val="22"/>
        </w:rPr>
        <w:t>Одељење за друштвене делатности и општу управу.</w:t>
      </w:r>
    </w:p>
    <w:p>
      <w:pPr>
        <w:pStyle w:val="96"/>
        <w:shd w:val="clear" w:color="auto" w:fill="auto"/>
        <w:ind w:left="1080"/>
        <w:rPr>
          <w:rFonts w:hint="default" w:ascii="Times New Roman" w:hAnsi="Times New Roman" w:cs="Times New Roman"/>
          <w:bCs/>
          <w:sz w:val="22"/>
          <w:szCs w:val="22"/>
        </w:rPr>
      </w:pPr>
    </w:p>
    <w:p>
      <w:pPr>
        <w:pStyle w:val="96"/>
        <w:shd w:val="clear" w:color="auto" w:fill="auto"/>
        <w:ind w:left="1080"/>
        <w:rPr>
          <w:rFonts w:hint="default" w:ascii="Times New Roman" w:hAnsi="Times New Roman" w:cs="Times New Roman"/>
          <w:bCs/>
          <w:sz w:val="22"/>
          <w:szCs w:val="22"/>
        </w:rPr>
      </w:pPr>
      <w:r>
        <w:rPr>
          <w:rFonts w:hint="default" w:ascii="Times New Roman" w:hAnsi="Times New Roman" w:cs="Times New Roman"/>
          <w:bCs/>
          <w:sz w:val="22"/>
          <w:szCs w:val="22"/>
        </w:rPr>
        <w:t>Одељење за буџет и финансије у свом саставу има два Одсека и једну службу, и то:</w:t>
      </w:r>
    </w:p>
    <w:p>
      <w:pPr>
        <w:pStyle w:val="96"/>
        <w:shd w:val="clear" w:color="auto" w:fill="auto"/>
        <w:ind w:left="1080"/>
        <w:rPr>
          <w:rFonts w:hint="default" w:ascii="Times New Roman" w:hAnsi="Times New Roman" w:cs="Times New Roman"/>
          <w:bCs/>
          <w:sz w:val="22"/>
          <w:szCs w:val="22"/>
        </w:rPr>
      </w:pPr>
    </w:p>
    <w:p>
      <w:pPr>
        <w:pStyle w:val="96"/>
        <w:shd w:val="clear" w:color="auto" w:fill="auto"/>
        <w:ind w:left="1080"/>
        <w:rPr>
          <w:rFonts w:hint="default" w:ascii="Times New Roman" w:hAnsi="Times New Roman" w:cs="Times New Roman"/>
          <w:bCs/>
          <w:sz w:val="22"/>
          <w:szCs w:val="22"/>
        </w:rPr>
      </w:pPr>
      <w:r>
        <w:rPr>
          <w:rFonts w:hint="default" w:ascii="Times New Roman" w:hAnsi="Times New Roman" w:cs="Times New Roman"/>
          <w:bCs/>
          <w:sz w:val="22"/>
          <w:szCs w:val="22"/>
        </w:rPr>
        <w:t>1. Одсек за рачуноводство</w:t>
      </w:r>
    </w:p>
    <w:p>
      <w:pPr>
        <w:pStyle w:val="96"/>
        <w:shd w:val="clear" w:color="auto" w:fill="auto"/>
        <w:ind w:left="1080"/>
        <w:rPr>
          <w:rFonts w:hint="default" w:ascii="Times New Roman" w:hAnsi="Times New Roman" w:cs="Times New Roman"/>
          <w:bCs/>
          <w:sz w:val="22"/>
          <w:szCs w:val="22"/>
        </w:rPr>
      </w:pPr>
      <w:r>
        <w:rPr>
          <w:rFonts w:hint="default" w:ascii="Times New Roman" w:hAnsi="Times New Roman" w:cs="Times New Roman"/>
          <w:bCs/>
          <w:sz w:val="22"/>
          <w:szCs w:val="22"/>
        </w:rPr>
        <w:t>2. Одсек за локалну пореску администрацију</w:t>
      </w:r>
    </w:p>
    <w:p>
      <w:pPr>
        <w:pStyle w:val="96"/>
        <w:shd w:val="clear" w:color="auto" w:fill="auto"/>
        <w:ind w:left="1080"/>
        <w:rPr>
          <w:rFonts w:hint="default" w:ascii="Times New Roman" w:hAnsi="Times New Roman" w:cs="Times New Roman"/>
          <w:bCs/>
          <w:sz w:val="22"/>
          <w:szCs w:val="22"/>
        </w:rPr>
      </w:pPr>
      <w:r>
        <w:rPr>
          <w:rFonts w:hint="default" w:ascii="Times New Roman" w:hAnsi="Times New Roman" w:cs="Times New Roman"/>
          <w:bCs/>
          <w:sz w:val="22"/>
          <w:szCs w:val="22"/>
        </w:rPr>
        <w:t>3. Служба имовинско-правних послова</w:t>
      </w:r>
    </w:p>
    <w:p>
      <w:pPr>
        <w:pStyle w:val="96"/>
        <w:shd w:val="clear" w:color="auto" w:fill="auto"/>
        <w:ind w:left="1080"/>
        <w:rPr>
          <w:rFonts w:hint="default" w:ascii="Times New Roman" w:hAnsi="Times New Roman" w:cs="Times New Roman"/>
          <w:bCs/>
          <w:sz w:val="22"/>
          <w:szCs w:val="22"/>
        </w:rPr>
      </w:pPr>
    </w:p>
    <w:p>
      <w:pPr>
        <w:pStyle w:val="96"/>
        <w:numPr>
          <w:ilvl w:val="0"/>
          <w:numId w:val="4"/>
        </w:numPr>
        <w:shd w:val="clear" w:color="auto" w:fill="auto"/>
        <w:rPr>
          <w:rFonts w:hint="default" w:ascii="Times New Roman" w:hAnsi="Times New Roman" w:cs="Times New Roman"/>
          <w:b/>
          <w:bCs/>
          <w:sz w:val="22"/>
          <w:szCs w:val="22"/>
        </w:rPr>
      </w:pPr>
      <w:r>
        <w:rPr>
          <w:rFonts w:hint="default" w:ascii="Times New Roman" w:hAnsi="Times New Roman" w:cs="Times New Roman"/>
          <w:b/>
          <w:bCs/>
          <w:sz w:val="22"/>
          <w:szCs w:val="22"/>
        </w:rPr>
        <w:t>Одељење за буџет и финансије</w:t>
      </w:r>
    </w:p>
    <w:p>
      <w:pPr>
        <w:pStyle w:val="96"/>
        <w:shd w:val="clear" w:color="auto" w:fill="auto"/>
        <w:ind w:left="1440"/>
        <w:rPr>
          <w:rFonts w:hint="default" w:ascii="Times New Roman" w:hAnsi="Times New Roman" w:cs="Times New Roman"/>
          <w:bCs/>
          <w:sz w:val="22"/>
          <w:szCs w:val="22"/>
        </w:rPr>
      </w:pPr>
      <w:r>
        <w:rPr>
          <w:rFonts w:hint="default" w:ascii="Times New Roman" w:hAnsi="Times New Roman" w:cs="Times New Roman"/>
          <w:bCs/>
          <w:sz w:val="22"/>
          <w:szCs w:val="22"/>
        </w:rPr>
        <w:t>Начелник Одељења је Марина Савић, дипломирани економиста</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lang w:val="en-US"/>
        </w:rPr>
        <w:t xml:space="preserve">             E-mail</w:t>
      </w:r>
      <w:r>
        <w:rPr>
          <w:rFonts w:hint="default" w:ascii="Times New Roman" w:hAnsi="Times New Roman" w:cs="Times New Roman"/>
          <w:bCs/>
          <w:sz w:val="22"/>
          <w:szCs w:val="22"/>
        </w:rPr>
        <w:t>:</w:t>
      </w:r>
      <w:r>
        <w:rPr>
          <w:rFonts w:hint="default" w:ascii="Times New Roman" w:hAnsi="Times New Roman" w:cs="Times New Roman"/>
          <w:sz w:val="22"/>
          <w:szCs w:val="22"/>
          <w:lang w:val="en-US"/>
        </w:rPr>
        <w:t xml:space="preserve"> ousvrljig@</w:t>
      </w:r>
      <w:r>
        <w:rPr>
          <w:rFonts w:hint="default" w:ascii="Times New Roman" w:hAnsi="Times New Roman" w:cs="Times New Roman"/>
          <w:bCs/>
          <w:sz w:val="22"/>
          <w:szCs w:val="22"/>
        </w:rPr>
        <w:t>gmail</w:t>
      </w:r>
      <w:r>
        <w:rPr>
          <w:rFonts w:hint="default" w:ascii="Times New Roman" w:hAnsi="Times New Roman" w:cs="Times New Roman"/>
          <w:sz w:val="22"/>
          <w:szCs w:val="22"/>
          <w:lang w:val="en-US"/>
        </w:rPr>
        <w:t>.com</w:t>
      </w:r>
    </w:p>
    <w:p>
      <w:pPr>
        <w:pStyle w:val="96"/>
        <w:shd w:val="clear" w:color="auto" w:fill="auto"/>
        <w:ind w:firstLine="720"/>
        <w:rPr>
          <w:rFonts w:hint="default" w:ascii="Times New Roman" w:hAnsi="Times New Roman" w:cs="Times New Roman"/>
          <w:bCs/>
          <w:sz w:val="22"/>
          <w:szCs w:val="22"/>
          <w:lang w:val="en-US"/>
        </w:rPr>
      </w:pPr>
      <w:r>
        <w:rPr>
          <w:rFonts w:hint="default" w:ascii="Times New Roman" w:hAnsi="Times New Roman" w:cs="Times New Roman"/>
          <w:bCs/>
          <w:sz w:val="22"/>
          <w:szCs w:val="22"/>
          <w:lang w:val="en-US"/>
        </w:rPr>
        <w:t xml:space="preserve">           </w:t>
      </w:r>
      <w:r>
        <w:rPr>
          <w:rFonts w:hint="default" w:ascii="Times New Roman" w:hAnsi="Times New Roman" w:cs="Times New Roman"/>
          <w:bCs/>
          <w:sz w:val="22"/>
          <w:szCs w:val="22"/>
        </w:rPr>
        <w:t>Телефон: 018/821-104 локал 10</w:t>
      </w:r>
      <w:r>
        <w:rPr>
          <w:rFonts w:hint="default" w:ascii="Times New Roman" w:hAnsi="Times New Roman" w:cs="Times New Roman"/>
          <w:bCs/>
          <w:sz w:val="22"/>
          <w:szCs w:val="22"/>
          <w:lang w:val="en-US"/>
        </w:rPr>
        <w:t>5</w:t>
      </w:r>
    </w:p>
    <w:p>
      <w:pPr>
        <w:pStyle w:val="96"/>
        <w:shd w:val="clear" w:color="auto" w:fill="auto"/>
        <w:rPr>
          <w:rFonts w:hint="default" w:ascii="Times New Roman" w:hAnsi="Times New Roman" w:cs="Times New Roman"/>
          <w:bCs/>
          <w:sz w:val="22"/>
          <w:szCs w:val="22"/>
          <w:lang w:val="en-US"/>
        </w:rPr>
      </w:pPr>
      <w:r>
        <w:rPr>
          <w:rFonts w:hint="default" w:ascii="Times New Roman" w:hAnsi="Times New Roman" w:cs="Times New Roman"/>
          <w:bCs/>
          <w:sz w:val="22"/>
          <w:szCs w:val="22"/>
          <w:lang w:val="en-US"/>
        </w:rPr>
        <w:t xml:space="preserve"> </w:t>
      </w:r>
    </w:p>
    <w:p>
      <w:pPr>
        <w:pStyle w:val="96"/>
        <w:numPr>
          <w:ilvl w:val="0"/>
          <w:numId w:val="4"/>
        </w:numPr>
        <w:shd w:val="clear" w:color="auto" w:fill="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Одсек за привреду</w:t>
      </w:r>
    </w:p>
    <w:p>
      <w:pPr>
        <w:pStyle w:val="96"/>
        <w:shd w:val="clear" w:color="auto" w:fill="auto"/>
        <w:ind w:left="1440"/>
        <w:rPr>
          <w:rFonts w:hint="default" w:ascii="Times New Roman" w:hAnsi="Times New Roman" w:cs="Times New Roman"/>
          <w:bCs/>
          <w:sz w:val="22"/>
          <w:szCs w:val="22"/>
          <w:lang w:val="en-US"/>
        </w:rPr>
      </w:pPr>
      <w:r>
        <w:rPr>
          <w:rFonts w:hint="default" w:ascii="Times New Roman" w:hAnsi="Times New Roman" w:cs="Times New Roman"/>
          <w:bCs/>
          <w:sz w:val="22"/>
          <w:szCs w:val="22"/>
        </w:rPr>
        <w:t xml:space="preserve">Шеф Одсека је Влада Крстић, дипломирани инжењер пољопривреде  </w:t>
      </w:r>
      <w:r>
        <w:rPr>
          <w:rFonts w:hint="default" w:ascii="Times New Roman" w:hAnsi="Times New Roman" w:cs="Times New Roman"/>
          <w:bCs/>
          <w:sz w:val="22"/>
          <w:szCs w:val="22"/>
          <w:lang w:val="en-US"/>
        </w:rPr>
        <w:t xml:space="preserve">  </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lang w:val="en-US"/>
        </w:rPr>
        <w:t>E-mail</w:t>
      </w:r>
      <w:r>
        <w:rPr>
          <w:rFonts w:hint="default" w:ascii="Times New Roman" w:hAnsi="Times New Roman" w:cs="Times New Roman"/>
          <w:bCs/>
          <w:sz w:val="22"/>
          <w:szCs w:val="22"/>
        </w:rPr>
        <w:t>:</w:t>
      </w:r>
      <w:r>
        <w:rPr>
          <w:rFonts w:hint="default" w:ascii="Times New Roman" w:hAnsi="Times New Roman" w:cs="Times New Roman"/>
          <w:sz w:val="22"/>
          <w:szCs w:val="22"/>
          <w:lang w:val="en-US"/>
        </w:rPr>
        <w:t xml:space="preserve"> ousvrljig@</w:t>
      </w:r>
      <w:r>
        <w:rPr>
          <w:rFonts w:hint="default" w:ascii="Times New Roman" w:hAnsi="Times New Roman" w:cs="Times New Roman"/>
          <w:bCs/>
          <w:sz w:val="22"/>
          <w:szCs w:val="22"/>
        </w:rPr>
        <w:t>gmail</w:t>
      </w:r>
      <w:r>
        <w:rPr>
          <w:rFonts w:hint="default" w:ascii="Times New Roman" w:hAnsi="Times New Roman" w:cs="Times New Roman"/>
          <w:sz w:val="22"/>
          <w:szCs w:val="22"/>
          <w:lang w:val="en-US"/>
        </w:rPr>
        <w:t>.com</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rPr>
        <w:t>Телефон: 018/821-104 локал 107</w:t>
      </w:r>
    </w:p>
    <w:p>
      <w:pPr>
        <w:pStyle w:val="96"/>
        <w:shd w:val="clear" w:color="auto" w:fill="auto"/>
        <w:ind w:left="720" w:firstLine="720"/>
        <w:rPr>
          <w:rFonts w:hint="default" w:ascii="Times New Roman" w:hAnsi="Times New Roman" w:cs="Times New Roman"/>
          <w:bCs/>
          <w:sz w:val="22"/>
          <w:szCs w:val="22"/>
        </w:rPr>
      </w:pPr>
    </w:p>
    <w:p>
      <w:pPr>
        <w:pStyle w:val="96"/>
        <w:numPr>
          <w:ilvl w:val="0"/>
          <w:numId w:val="4"/>
        </w:numPr>
        <w:shd w:val="clear" w:color="auto" w:fill="auto"/>
        <w:rPr>
          <w:rFonts w:hint="default" w:ascii="Times New Roman" w:hAnsi="Times New Roman" w:cs="Times New Roman"/>
          <w:b/>
          <w:bCs/>
          <w:sz w:val="22"/>
          <w:szCs w:val="22"/>
        </w:rPr>
      </w:pPr>
      <w:r>
        <w:rPr>
          <w:rFonts w:hint="default" w:ascii="Times New Roman" w:hAnsi="Times New Roman" w:cs="Times New Roman"/>
          <w:b/>
          <w:bCs/>
          <w:sz w:val="22"/>
          <w:szCs w:val="22"/>
        </w:rPr>
        <w:t>Одсек за урбанизам, стамбено-комуналне делатности и грађевинарство</w:t>
      </w:r>
    </w:p>
    <w:p>
      <w:pPr>
        <w:pStyle w:val="96"/>
        <w:shd w:val="clear" w:color="auto" w:fill="auto"/>
        <w:ind w:left="1440"/>
        <w:rPr>
          <w:rFonts w:hint="default" w:ascii="Times New Roman" w:hAnsi="Times New Roman" w:cs="Times New Roman"/>
          <w:bCs/>
          <w:sz w:val="22"/>
          <w:szCs w:val="22"/>
        </w:rPr>
      </w:pPr>
      <w:r>
        <w:rPr>
          <w:rFonts w:hint="default" w:ascii="Times New Roman" w:hAnsi="Times New Roman" w:cs="Times New Roman"/>
          <w:bCs/>
          <w:sz w:val="22"/>
          <w:szCs w:val="22"/>
        </w:rPr>
        <w:t>Шеф Одсека је Гостана Михајловић, дипломирани инжењер грађевине</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lang w:val="en-US"/>
        </w:rPr>
        <w:t>E-mail</w:t>
      </w:r>
      <w:r>
        <w:rPr>
          <w:rFonts w:hint="default" w:ascii="Times New Roman" w:hAnsi="Times New Roman" w:cs="Times New Roman"/>
          <w:bCs/>
          <w:sz w:val="22"/>
          <w:szCs w:val="22"/>
        </w:rPr>
        <w:t>:</w:t>
      </w:r>
      <w:r>
        <w:rPr>
          <w:rFonts w:hint="default" w:ascii="Times New Roman" w:hAnsi="Times New Roman" w:cs="Times New Roman"/>
          <w:sz w:val="22"/>
          <w:szCs w:val="22"/>
          <w:lang w:val="en-US"/>
        </w:rPr>
        <w:t xml:space="preserve"> ousvrljig@</w:t>
      </w:r>
      <w:r>
        <w:rPr>
          <w:rFonts w:hint="default" w:ascii="Times New Roman" w:hAnsi="Times New Roman" w:cs="Times New Roman"/>
          <w:bCs/>
          <w:sz w:val="22"/>
          <w:szCs w:val="22"/>
        </w:rPr>
        <w:t>gmail</w:t>
      </w:r>
      <w:r>
        <w:rPr>
          <w:rFonts w:hint="default" w:ascii="Times New Roman" w:hAnsi="Times New Roman" w:cs="Times New Roman"/>
          <w:sz w:val="22"/>
          <w:szCs w:val="22"/>
          <w:lang w:val="en-US"/>
        </w:rPr>
        <w:t>.com</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rPr>
        <w:t>Телефон: 018/821-104 локал 115</w:t>
      </w:r>
    </w:p>
    <w:p>
      <w:pPr>
        <w:pStyle w:val="96"/>
        <w:shd w:val="clear" w:color="auto" w:fill="auto"/>
        <w:rPr>
          <w:rFonts w:hint="default" w:ascii="Times New Roman" w:hAnsi="Times New Roman" w:cs="Times New Roman"/>
          <w:bCs/>
          <w:sz w:val="22"/>
          <w:szCs w:val="22"/>
        </w:rPr>
      </w:pPr>
    </w:p>
    <w:p>
      <w:pPr>
        <w:pStyle w:val="96"/>
        <w:numPr>
          <w:ilvl w:val="0"/>
          <w:numId w:val="4"/>
        </w:numPr>
        <w:shd w:val="clear" w:color="auto" w:fill="auto"/>
        <w:rPr>
          <w:rFonts w:hint="default" w:ascii="Times New Roman" w:hAnsi="Times New Roman" w:cs="Times New Roman"/>
          <w:b/>
          <w:bCs/>
          <w:sz w:val="22"/>
          <w:szCs w:val="22"/>
        </w:rPr>
      </w:pPr>
      <w:r>
        <w:rPr>
          <w:rFonts w:hint="default" w:ascii="Times New Roman" w:hAnsi="Times New Roman" w:cs="Times New Roman"/>
          <w:b/>
          <w:bCs/>
          <w:sz w:val="22"/>
          <w:szCs w:val="22"/>
        </w:rPr>
        <w:t>Одељење за друштвене делатности и општу управу</w:t>
      </w:r>
    </w:p>
    <w:p>
      <w:pPr>
        <w:pStyle w:val="96"/>
        <w:shd w:val="clear" w:color="auto" w:fill="auto"/>
        <w:ind w:left="720" w:firstLine="720"/>
        <w:rPr>
          <w:rFonts w:hint="default" w:ascii="Times New Roman" w:hAnsi="Times New Roman" w:cs="Times New Roman"/>
          <w:bCs/>
          <w:sz w:val="22"/>
          <w:szCs w:val="22"/>
        </w:rPr>
      </w:pPr>
    </w:p>
    <w:p>
      <w:pPr>
        <w:pStyle w:val="96"/>
        <w:numPr>
          <w:ilvl w:val="0"/>
          <w:numId w:val="4"/>
        </w:numPr>
        <w:shd w:val="clear" w:color="auto" w:fill="auto"/>
        <w:rPr>
          <w:rFonts w:hint="default" w:ascii="Times New Roman" w:hAnsi="Times New Roman" w:cs="Times New Roman"/>
          <w:b/>
          <w:bCs/>
          <w:sz w:val="22"/>
          <w:szCs w:val="22"/>
        </w:rPr>
      </w:pPr>
      <w:r>
        <w:rPr>
          <w:rFonts w:hint="default" w:ascii="Times New Roman" w:hAnsi="Times New Roman" w:cs="Times New Roman"/>
          <w:b/>
          <w:bCs/>
          <w:sz w:val="22"/>
          <w:szCs w:val="22"/>
        </w:rPr>
        <w:t>Одсек за рачуноводство</w:t>
      </w:r>
    </w:p>
    <w:p>
      <w:pPr>
        <w:pStyle w:val="96"/>
        <w:shd w:val="clear" w:color="auto" w:fill="auto"/>
        <w:ind w:left="1440"/>
        <w:rPr>
          <w:rFonts w:hint="default" w:ascii="Times New Roman" w:hAnsi="Times New Roman" w:cs="Times New Roman"/>
          <w:bCs/>
          <w:sz w:val="22"/>
          <w:szCs w:val="22"/>
        </w:rPr>
      </w:pPr>
      <w:r>
        <w:rPr>
          <w:rFonts w:hint="default" w:ascii="Times New Roman" w:hAnsi="Times New Roman" w:cs="Times New Roman"/>
          <w:bCs/>
          <w:sz w:val="22"/>
          <w:szCs w:val="22"/>
        </w:rPr>
        <w:t>Шеф Одсека је Јовица Гајић, рачуноводствени техничар</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lang w:val="en-US"/>
        </w:rPr>
        <w:t>E-mail</w:t>
      </w:r>
      <w:r>
        <w:rPr>
          <w:rFonts w:hint="default" w:ascii="Times New Roman" w:hAnsi="Times New Roman" w:cs="Times New Roman"/>
          <w:bCs/>
          <w:sz w:val="22"/>
          <w:szCs w:val="22"/>
        </w:rPr>
        <w:t>:</w:t>
      </w:r>
      <w:r>
        <w:rPr>
          <w:rFonts w:hint="default" w:ascii="Times New Roman" w:hAnsi="Times New Roman" w:cs="Times New Roman"/>
          <w:sz w:val="22"/>
          <w:szCs w:val="22"/>
          <w:lang w:val="en-US"/>
        </w:rPr>
        <w:t xml:space="preserve"> ousvrljig@</w:t>
      </w:r>
      <w:r>
        <w:rPr>
          <w:rFonts w:hint="default" w:ascii="Times New Roman" w:hAnsi="Times New Roman" w:cs="Times New Roman"/>
          <w:bCs/>
          <w:sz w:val="22"/>
          <w:szCs w:val="22"/>
        </w:rPr>
        <w:t>gmail</w:t>
      </w:r>
      <w:r>
        <w:rPr>
          <w:rFonts w:hint="default" w:ascii="Times New Roman" w:hAnsi="Times New Roman" w:cs="Times New Roman"/>
          <w:sz w:val="22"/>
          <w:szCs w:val="22"/>
          <w:lang w:val="en-US"/>
        </w:rPr>
        <w:t>.com</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rPr>
        <w:t>Телефон: 018/821-104 локал 119</w:t>
      </w:r>
    </w:p>
    <w:p>
      <w:pPr>
        <w:pStyle w:val="96"/>
        <w:shd w:val="clear" w:color="auto" w:fill="auto"/>
        <w:ind w:left="720" w:firstLine="720"/>
        <w:rPr>
          <w:rFonts w:hint="default" w:ascii="Times New Roman" w:hAnsi="Times New Roman" w:cs="Times New Roman"/>
          <w:bCs/>
          <w:sz w:val="22"/>
          <w:szCs w:val="22"/>
        </w:rPr>
      </w:pPr>
    </w:p>
    <w:p>
      <w:pPr>
        <w:pStyle w:val="96"/>
        <w:numPr>
          <w:ilvl w:val="0"/>
          <w:numId w:val="4"/>
        </w:numPr>
        <w:shd w:val="clear" w:color="auto" w:fill="auto"/>
        <w:rPr>
          <w:rFonts w:hint="default" w:ascii="Times New Roman" w:hAnsi="Times New Roman" w:cs="Times New Roman"/>
          <w:b/>
          <w:bCs/>
          <w:sz w:val="22"/>
          <w:szCs w:val="22"/>
        </w:rPr>
      </w:pPr>
      <w:r>
        <w:rPr>
          <w:rFonts w:hint="default" w:ascii="Times New Roman" w:hAnsi="Times New Roman" w:cs="Times New Roman"/>
          <w:b/>
          <w:bCs/>
          <w:sz w:val="22"/>
          <w:szCs w:val="22"/>
        </w:rPr>
        <w:t>Одсек за локалну пореску администрацију</w:t>
      </w:r>
    </w:p>
    <w:p>
      <w:pPr>
        <w:pStyle w:val="96"/>
        <w:shd w:val="clear" w:color="auto" w:fill="auto"/>
        <w:ind w:left="1440"/>
        <w:rPr>
          <w:rFonts w:hint="default" w:ascii="Times New Roman" w:hAnsi="Times New Roman" w:cs="Times New Roman"/>
          <w:bCs/>
          <w:sz w:val="22"/>
          <w:szCs w:val="22"/>
        </w:rPr>
      </w:pPr>
      <w:r>
        <w:rPr>
          <w:rFonts w:hint="default" w:ascii="Times New Roman" w:hAnsi="Times New Roman" w:cs="Times New Roman"/>
          <w:bCs/>
          <w:sz w:val="22"/>
          <w:szCs w:val="22"/>
        </w:rPr>
        <w:t>Шеф Одсека је Весница Илић, специјалиста струковни правник</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lang w:val="en-US"/>
        </w:rPr>
        <w:t>E-mail</w:t>
      </w:r>
      <w:r>
        <w:rPr>
          <w:rFonts w:hint="default" w:ascii="Times New Roman" w:hAnsi="Times New Roman" w:cs="Times New Roman"/>
          <w:bCs/>
          <w:sz w:val="22"/>
          <w:szCs w:val="22"/>
        </w:rPr>
        <w:t>:</w:t>
      </w:r>
      <w:r>
        <w:rPr>
          <w:rFonts w:hint="default" w:ascii="Times New Roman" w:hAnsi="Times New Roman" w:cs="Times New Roman"/>
          <w:sz w:val="22"/>
          <w:szCs w:val="22"/>
          <w:lang w:val="en-US"/>
        </w:rPr>
        <w:t xml:space="preserve"> ousvrljig@</w:t>
      </w:r>
      <w:r>
        <w:rPr>
          <w:rFonts w:hint="default" w:ascii="Times New Roman" w:hAnsi="Times New Roman" w:cs="Times New Roman"/>
          <w:bCs/>
          <w:sz w:val="22"/>
          <w:szCs w:val="22"/>
        </w:rPr>
        <w:t>gmail</w:t>
      </w:r>
      <w:r>
        <w:rPr>
          <w:rFonts w:hint="default" w:ascii="Times New Roman" w:hAnsi="Times New Roman" w:cs="Times New Roman"/>
          <w:sz w:val="22"/>
          <w:szCs w:val="22"/>
          <w:lang w:val="en-US"/>
        </w:rPr>
        <w:t>.com</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rPr>
        <w:t>Телефон: 018/821-104 локал 124</w:t>
      </w:r>
    </w:p>
    <w:p>
      <w:pPr>
        <w:pStyle w:val="96"/>
        <w:shd w:val="clear" w:color="auto" w:fill="auto"/>
        <w:ind w:left="720" w:firstLine="720"/>
        <w:rPr>
          <w:rFonts w:hint="default" w:ascii="Times New Roman" w:hAnsi="Times New Roman" w:cs="Times New Roman"/>
          <w:bCs/>
          <w:sz w:val="22"/>
          <w:szCs w:val="22"/>
        </w:rPr>
      </w:pPr>
    </w:p>
    <w:p>
      <w:pPr>
        <w:pStyle w:val="96"/>
        <w:numPr>
          <w:ilvl w:val="0"/>
          <w:numId w:val="4"/>
        </w:numPr>
        <w:shd w:val="clear" w:color="auto" w:fill="auto"/>
        <w:rPr>
          <w:rFonts w:hint="default" w:ascii="Times New Roman" w:hAnsi="Times New Roman" w:cs="Times New Roman"/>
          <w:b/>
          <w:bCs/>
          <w:sz w:val="22"/>
          <w:szCs w:val="22"/>
        </w:rPr>
      </w:pPr>
      <w:r>
        <w:rPr>
          <w:rFonts w:hint="default" w:ascii="Times New Roman" w:hAnsi="Times New Roman" w:cs="Times New Roman"/>
          <w:b/>
          <w:bCs/>
          <w:sz w:val="22"/>
          <w:szCs w:val="22"/>
        </w:rPr>
        <w:t>Служба за имовинско-правне послове</w:t>
      </w:r>
    </w:p>
    <w:p>
      <w:pPr>
        <w:pStyle w:val="96"/>
        <w:shd w:val="clear" w:color="auto" w:fil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w:t>
      </w:r>
      <w:r>
        <w:rPr>
          <w:rFonts w:hint="default" w:ascii="Times New Roman" w:hAnsi="Times New Roman" w:cs="Times New Roman"/>
          <w:sz w:val="22"/>
          <w:szCs w:val="22"/>
        </w:rPr>
        <w:t>Бојана Голубовић, дипл.правник</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rPr>
        <w:t xml:space="preserve"> </w:t>
      </w:r>
      <w:r>
        <w:rPr>
          <w:rFonts w:hint="default" w:ascii="Times New Roman" w:hAnsi="Times New Roman" w:cs="Times New Roman"/>
          <w:bCs/>
          <w:sz w:val="22"/>
          <w:szCs w:val="22"/>
          <w:lang w:val="en-US"/>
        </w:rPr>
        <w:t>E-mail</w:t>
      </w:r>
      <w:r>
        <w:rPr>
          <w:rFonts w:hint="default" w:ascii="Times New Roman" w:hAnsi="Times New Roman" w:cs="Times New Roman"/>
          <w:bCs/>
          <w:sz w:val="22"/>
          <w:szCs w:val="22"/>
        </w:rPr>
        <w:t>:</w:t>
      </w:r>
      <w:r>
        <w:rPr>
          <w:rFonts w:hint="default" w:ascii="Times New Roman" w:hAnsi="Times New Roman" w:cs="Times New Roman"/>
          <w:sz w:val="22"/>
          <w:szCs w:val="22"/>
          <w:lang w:val="en-US"/>
        </w:rPr>
        <w:t xml:space="preserve"> ousvrljig@</w:t>
      </w:r>
      <w:r>
        <w:rPr>
          <w:rFonts w:hint="default" w:ascii="Times New Roman" w:hAnsi="Times New Roman" w:cs="Times New Roman"/>
          <w:bCs/>
          <w:sz w:val="22"/>
          <w:szCs w:val="22"/>
        </w:rPr>
        <w:t>gmail</w:t>
      </w:r>
      <w:r>
        <w:rPr>
          <w:rFonts w:hint="default" w:ascii="Times New Roman" w:hAnsi="Times New Roman" w:cs="Times New Roman"/>
          <w:sz w:val="22"/>
          <w:szCs w:val="22"/>
          <w:lang w:val="en-US"/>
        </w:rPr>
        <w:t>.com</w:t>
      </w:r>
    </w:p>
    <w:p>
      <w:pPr>
        <w:pStyle w:val="96"/>
        <w:shd w:val="clear" w:color="auto" w:fill="auto"/>
        <w:ind w:left="720" w:firstLine="720"/>
        <w:rPr>
          <w:rFonts w:hint="default" w:ascii="Times New Roman" w:hAnsi="Times New Roman" w:cs="Times New Roman"/>
          <w:bCs/>
          <w:sz w:val="22"/>
          <w:szCs w:val="22"/>
        </w:rPr>
      </w:pPr>
      <w:r>
        <w:rPr>
          <w:rFonts w:hint="default" w:ascii="Times New Roman" w:hAnsi="Times New Roman" w:cs="Times New Roman"/>
          <w:bCs/>
          <w:sz w:val="22"/>
          <w:szCs w:val="22"/>
        </w:rPr>
        <w:t xml:space="preserve"> Телефон: 018/821-104 локал 119</w:t>
      </w:r>
    </w:p>
    <w:p>
      <w:pPr>
        <w:pStyle w:val="96"/>
        <w:shd w:val="clear" w:color="auto" w:fill="auto"/>
        <w:ind w:left="1440"/>
        <w:rPr>
          <w:rFonts w:hint="default" w:ascii="Times New Roman" w:hAnsi="Times New Roman" w:cs="Times New Roman"/>
          <w:bCs/>
          <w:sz w:val="22"/>
          <w:szCs w:val="22"/>
        </w:rPr>
      </w:pPr>
    </w:p>
    <w:p>
      <w:pPr>
        <w:pStyle w:val="96"/>
        <w:shd w:val="clear" w:color="auto" w:fill="auto"/>
        <w:ind w:left="1440"/>
        <w:rPr>
          <w:rFonts w:hint="default" w:ascii="Times New Roman" w:hAnsi="Times New Roman" w:cs="Times New Roman"/>
          <w:bCs/>
          <w:sz w:val="22"/>
          <w:szCs w:val="22"/>
        </w:rPr>
      </w:pPr>
    </w:p>
    <w:p>
      <w:pPr>
        <w:pStyle w:val="96"/>
        <w:shd w:val="clear" w:color="auto" w:fill="auto"/>
        <w:ind w:firstLine="720"/>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IV  </w:t>
      </w:r>
      <w:r>
        <w:rPr>
          <w:rFonts w:hint="default" w:ascii="Times New Roman" w:hAnsi="Times New Roman" w:cs="Times New Roman"/>
          <w:b/>
          <w:bCs/>
          <w:sz w:val="22"/>
          <w:szCs w:val="22"/>
        </w:rPr>
        <w:t>ОПИС ФУНКЦИЈА СТАРЕШИНА</w:t>
      </w:r>
    </w:p>
    <w:p>
      <w:pPr>
        <w:pStyle w:val="96"/>
        <w:shd w:val="clear" w:color="auto" w:fill="auto"/>
        <w:ind w:firstLine="720"/>
        <w:jc w:val="center"/>
        <w:rPr>
          <w:rFonts w:hint="default" w:ascii="Times New Roman" w:hAnsi="Times New Roman" w:cs="Times New Roman"/>
          <w:b/>
          <w:bCs/>
          <w:sz w:val="22"/>
          <w:szCs w:val="22"/>
        </w:rPr>
      </w:pP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Председник Општине</w:t>
      </w:r>
      <w:r>
        <w:rPr>
          <w:rFonts w:hint="default" w:ascii="Times New Roman" w:hAnsi="Times New Roman" w:cs="Times New Roman"/>
          <w:b/>
          <w:sz w:val="22"/>
          <w:szCs w:val="22"/>
          <w:lang w:val="en-US"/>
        </w:rPr>
        <w:t xml:space="preserve"> </w:t>
      </w:r>
      <w:r>
        <w:rPr>
          <w:rFonts w:hint="default" w:ascii="Times New Roman" w:hAnsi="Times New Roman" w:cs="Times New Roman"/>
          <w:b/>
          <w:sz w:val="22"/>
          <w:szCs w:val="22"/>
        </w:rPr>
        <w:t>Сврљиг је Јелена Трифуновић.</w:t>
      </w: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врши извршну функцију у општини.</w:t>
      </w: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председава Општинским већем.</w:t>
      </w: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 xml:space="preserve">Председник општине има следећа овлашћења и обавезе: </w:t>
      </w:r>
    </w:p>
    <w:p>
      <w:pPr>
        <w:numPr>
          <w:ilvl w:val="0"/>
          <w:numId w:val="5"/>
        </w:numPr>
        <w:shd w:val="clear" w:color="auto" w:fill="auto"/>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представља и заступа Општину;</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предлаже начин решавања питања о којима одлучује Скупштина општине;</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наредбодавац је за извршење буџета;</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оснива општинску службу за инспекцију  и ревизију коришћења буџетских средстава;</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даје сагласност на опште акте којима се уређују број и структура запослених у установама које се финансирају из буџета Општине и на број и структуру запослених и других лица која се ангажују на остваривању програма или дела програма корисника буџета Општине;</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одлучује о давању на коришћење, односно у закуп, као и о отказу уговора о давању на коришћење, односно у закуп и стављању хипотеке на непокретности које користе органи Општине, уз сагласност Дирекције за имовину Републике Србије;</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усмерава и усклађује рад Општинске управе;</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појединачне акте за које је овлашћен законом, статутом или одлуком Скупштине општине;</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информише јавност о свом раду;</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образује стручна саветодавна радна тела за поједине послове из своје надлежности;</w:t>
      </w:r>
    </w:p>
    <w:p>
      <w:pPr>
        <w:numPr>
          <w:ilvl w:val="0"/>
          <w:numId w:val="5"/>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врши и друге послове утврђене статутом и другим актима Општине.</w:t>
      </w:r>
    </w:p>
    <w:p>
      <w:pPr>
        <w:shd w:val="clear" w:color="auto" w:fill="auto"/>
        <w:spacing w:after="0" w:line="240" w:lineRule="auto"/>
        <w:ind w:left="708"/>
        <w:jc w:val="both"/>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има заменика који га замењује у случају његове одсутности и спречености да обавља своју дужност.</w:t>
      </w:r>
    </w:p>
    <w:p>
      <w:pPr>
        <w:shd w:val="clear" w:color="auto" w:fill="auto"/>
        <w:spacing w:after="0" w:line="240" w:lineRule="auto"/>
        <w:ind w:left="708"/>
        <w:jc w:val="both"/>
        <w:rPr>
          <w:rFonts w:hint="default" w:ascii="Times New Roman" w:hAnsi="Times New Roman" w:cs="Times New Roman"/>
          <w:sz w:val="22"/>
          <w:szCs w:val="22"/>
        </w:rPr>
      </w:pPr>
    </w:p>
    <w:p>
      <w:pPr>
        <w:shd w:val="clear" w:color="auto" w:fill="auto"/>
        <w:spacing w:after="0" w:line="240" w:lineRule="auto"/>
        <w:ind w:left="708"/>
        <w:jc w:val="both"/>
        <w:rPr>
          <w:rFonts w:hint="default" w:ascii="Times New Roman" w:hAnsi="Times New Roman" w:cs="Times New Roman"/>
          <w:b/>
          <w:sz w:val="22"/>
          <w:szCs w:val="22"/>
        </w:rPr>
      </w:pPr>
      <w:r>
        <w:rPr>
          <w:rFonts w:hint="default" w:ascii="Times New Roman" w:hAnsi="Times New Roman" w:cs="Times New Roman"/>
          <w:b/>
          <w:sz w:val="22"/>
          <w:szCs w:val="22"/>
        </w:rPr>
        <w:t>Заменик председника општине Сврљиг је Драган Петровић</w:t>
      </w:r>
    </w:p>
    <w:p>
      <w:pPr>
        <w:shd w:val="clear" w:color="auto" w:fill="auto"/>
        <w:spacing w:after="0" w:line="240" w:lineRule="auto"/>
        <w:ind w:left="708"/>
        <w:jc w:val="both"/>
        <w:rPr>
          <w:rFonts w:hint="default" w:ascii="Times New Roman" w:hAnsi="Times New Roman" w:cs="Times New Roman"/>
          <w:b/>
          <w:sz w:val="22"/>
          <w:szCs w:val="22"/>
        </w:rPr>
      </w:pP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С к у п ш т и н а   о п ш т и н е</w:t>
      </w: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Скупштина општине је највиши орган општине који врши основне функције локалне власти, утврђене Уставом, законом и статутом.</w:t>
      </w:r>
    </w:p>
    <w:p>
      <w:pPr>
        <w:pStyle w:val="96"/>
        <w:shd w:val="clear" w:color="auto" w:fill="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Скупштину општине чине одборници, које бирају грађани на непосредним изборима, тајним гласањем, у складу са законом и статутом општине.</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 xml:space="preserve">Скупштина општине, у складу са законом: </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1) доноси Статут општине и пословник Скупштине;</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2) доноси буџет  и  усваја завршни рачун буџета;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3) утврђује стопе изворних  прихода Општине као и начин и мерила  за одређивање  висине локалних  такса и надокнада;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4) подноси иницијативу  за покретање  поступка оснивања, укидања или  промене  територије Општине;</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5) доноси  програм развоја  Општине  и појединих делатности;</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6) доноси просторни план  и урбанистичке  планове  Општине  и уређује коришћење грађевинског земљишта;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7) доноси прописе и друге опште акте;</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8) расписује општински  референдум и референдум на делу територије Општине;</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9) изјашњава се о предлозима садржаним  у грађанској иницијативи и утврђује  предлог одлуке о самодоприносу;</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10) оснива службе, јавна предузећа, установе и организације и врши  надзор над њиховим радом;</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lang w:val="en-US"/>
        </w:rPr>
        <w:t>11) именује и разрешава  управни и надзорни одбор, директоре  јавних предузећа</w:t>
      </w:r>
      <w:r>
        <w:rPr>
          <w:rFonts w:hint="default" w:ascii="Times New Roman" w:hAnsi="Times New Roman" w:eastAsia="SimSun" w:cs="Times New Roman"/>
          <w:sz w:val="22"/>
          <w:szCs w:val="22"/>
        </w:rPr>
        <w:t>,</w:t>
      </w:r>
      <w:r>
        <w:rPr>
          <w:rFonts w:hint="default" w:ascii="Times New Roman" w:hAnsi="Times New Roman" w:eastAsia="SimSun" w:cs="Times New Roman"/>
          <w:sz w:val="22"/>
          <w:szCs w:val="22"/>
          <w:lang w:val="en-US"/>
        </w:rPr>
        <w:t xml:space="preserve"> установа, организација и служби  чији је оснивач  и даје сагласност на њихове статуте у складу са законом;</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 xml:space="preserve">12) </w:t>
      </w:r>
      <w:r>
        <w:rPr>
          <w:rFonts w:hint="default" w:ascii="Times New Roman" w:hAnsi="Times New Roman" w:eastAsia="SimSun" w:cs="Times New Roman"/>
          <w:sz w:val="22"/>
          <w:szCs w:val="22"/>
          <w:lang w:val="en-US"/>
        </w:rPr>
        <w:t>бира и разрешава председника Скупштине и заменика председника Скупштине;</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13</w:t>
      </w:r>
      <w:r>
        <w:rPr>
          <w:rFonts w:hint="default" w:ascii="Times New Roman" w:hAnsi="Times New Roman" w:eastAsia="SimSun" w:cs="Times New Roman"/>
          <w:sz w:val="22"/>
          <w:szCs w:val="22"/>
          <w:lang w:val="en-US"/>
        </w:rPr>
        <w:t>) бира и разрешава Председника општине и на предлог Председника општине бира заменика председника општине  као и чланове општинског већа;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14</w:t>
      </w:r>
      <w:r>
        <w:rPr>
          <w:rFonts w:hint="default" w:ascii="Times New Roman" w:hAnsi="Times New Roman" w:eastAsia="SimSun" w:cs="Times New Roman"/>
          <w:sz w:val="22"/>
          <w:szCs w:val="22"/>
          <w:lang w:val="en-US"/>
        </w:rPr>
        <w:t>) поставља и разрешава секретара и заменика секретара Скупштине</w:t>
      </w:r>
      <w:r>
        <w:rPr>
          <w:rFonts w:hint="default" w:ascii="Times New Roman" w:hAnsi="Times New Roman" w:eastAsia="SimSun" w:cs="Times New Roman"/>
          <w:sz w:val="22"/>
          <w:szCs w:val="22"/>
        </w:rPr>
        <w:t>;</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bCs/>
          <w:sz w:val="22"/>
          <w:szCs w:val="22"/>
        </w:rPr>
      </w:pPr>
      <w:r>
        <w:rPr>
          <w:rFonts w:hint="default" w:ascii="Times New Roman" w:hAnsi="Times New Roman" w:eastAsia="SimSun" w:cs="Times New Roman"/>
          <w:bCs/>
          <w:sz w:val="22"/>
          <w:szCs w:val="22"/>
        </w:rPr>
        <w:t>15</w:t>
      </w:r>
      <w:r>
        <w:rPr>
          <w:rFonts w:hint="default" w:ascii="Times New Roman" w:hAnsi="Times New Roman" w:eastAsia="SimSun" w:cs="Times New Roman"/>
          <w:bCs/>
          <w:sz w:val="22"/>
          <w:szCs w:val="22"/>
          <w:lang w:val="en-US"/>
        </w:rPr>
        <w:t>)</w:t>
      </w:r>
      <w:r>
        <w:rPr>
          <w:rFonts w:hint="default" w:ascii="Times New Roman" w:hAnsi="Times New Roman" w:eastAsia="SimSun" w:cs="Times New Roman"/>
          <w:bCs/>
          <w:sz w:val="22"/>
          <w:szCs w:val="22"/>
        </w:rPr>
        <w:t xml:space="preserve"> одлучује о прибављању ствари и располагању стварима у својини општине, под условима прописаним законом и посебном одлуком одређује лице надлежно за закључивање уговора о прибављању и располагању стварима у својини општине;</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bCs/>
          <w:color w:val="FF0000"/>
          <w:sz w:val="22"/>
          <w:szCs w:val="22"/>
        </w:rPr>
      </w:pPr>
      <w:r>
        <w:rPr>
          <w:rFonts w:hint="default" w:ascii="Times New Roman" w:hAnsi="Times New Roman" w:eastAsia="SimSun" w:cs="Times New Roman"/>
          <w:bCs/>
          <w:sz w:val="22"/>
          <w:szCs w:val="22"/>
        </w:rPr>
        <w:t>16) одлучује о јавно –приватном партнерству са или без елемената концесије и доноси концесиони акт;</w:t>
      </w:r>
      <w:r>
        <w:rPr>
          <w:rFonts w:hint="default" w:ascii="Times New Roman" w:hAnsi="Times New Roman" w:eastAsia="SimSun" w:cs="Times New Roman"/>
          <w:bCs/>
          <w:color w:val="FF0000"/>
          <w:sz w:val="22"/>
          <w:szCs w:val="22"/>
          <w:lang w:val="en-US"/>
        </w:rPr>
        <w:t xml:space="preserve"> </w:t>
      </w:r>
    </w:p>
    <w:p>
      <w:pPr>
        <w:widowControl w:val="0"/>
        <w:shd w:val="clear" w:color="auto" w:fill="auto"/>
        <w:autoSpaceDE w:val="0"/>
        <w:autoSpaceDN w:val="0"/>
        <w:spacing w:before="100" w:after="100" w:line="240" w:lineRule="auto"/>
        <w:jc w:val="both"/>
        <w:rPr>
          <w:rFonts w:hint="default" w:ascii="Times New Roman" w:hAnsi="Times New Roman" w:eastAsia="Arial-BoldMT" w:cs="Times New Roman"/>
          <w:bCs/>
          <w:sz w:val="22"/>
          <w:szCs w:val="22"/>
          <w:lang w:val="en-US"/>
        </w:rPr>
      </w:pPr>
      <w:r>
        <w:rPr>
          <w:rFonts w:hint="default" w:ascii="Times New Roman" w:hAnsi="Times New Roman" w:eastAsia="ArialMT" w:cs="Times New Roman"/>
          <w:bCs/>
          <w:sz w:val="22"/>
          <w:szCs w:val="22"/>
        </w:rPr>
        <w:t xml:space="preserve">17) даје </w:t>
      </w:r>
      <w:r>
        <w:rPr>
          <w:rFonts w:hint="default" w:ascii="Times New Roman" w:hAnsi="Times New Roman" w:eastAsia="ArialMT" w:cs="Times New Roman"/>
          <w:bCs/>
          <w:sz w:val="22"/>
          <w:szCs w:val="22"/>
          <w:lang w:val="en-US"/>
        </w:rPr>
        <w:t>претходн</w:t>
      </w:r>
      <w:r>
        <w:rPr>
          <w:rFonts w:hint="default" w:ascii="Times New Roman" w:hAnsi="Times New Roman" w:eastAsia="ArialMT" w:cs="Times New Roman"/>
          <w:bCs/>
          <w:sz w:val="22"/>
          <w:szCs w:val="22"/>
        </w:rPr>
        <w:t>у</w:t>
      </w:r>
      <w:r>
        <w:rPr>
          <w:rFonts w:hint="default" w:ascii="Times New Roman" w:hAnsi="Times New Roman" w:eastAsia="ArialMT" w:cs="Times New Roman"/>
          <w:bCs/>
          <w:sz w:val="22"/>
          <w:szCs w:val="22"/>
          <w:lang w:val="en-US"/>
        </w:rPr>
        <w:t xml:space="preserve"> сагласност</w:t>
      </w:r>
      <w:r>
        <w:rPr>
          <w:rFonts w:hint="default" w:ascii="Times New Roman" w:hAnsi="Times New Roman" w:eastAsia="ArialMT" w:cs="Times New Roman"/>
          <w:bCs/>
          <w:sz w:val="22"/>
          <w:szCs w:val="22"/>
        </w:rPr>
        <w:t xml:space="preserve"> </w:t>
      </w:r>
      <w:r>
        <w:rPr>
          <w:rFonts w:hint="default" w:ascii="Times New Roman" w:hAnsi="Times New Roman" w:eastAsia="ArialMT" w:cs="Times New Roman"/>
          <w:bCs/>
          <w:sz w:val="22"/>
          <w:szCs w:val="22"/>
          <w:lang w:val="en-US"/>
        </w:rPr>
        <w:t>Јавно</w:t>
      </w:r>
      <w:r>
        <w:rPr>
          <w:rFonts w:hint="default" w:ascii="Times New Roman" w:hAnsi="Times New Roman" w:eastAsia="ArialMT" w:cs="Times New Roman"/>
          <w:bCs/>
          <w:sz w:val="22"/>
          <w:szCs w:val="22"/>
        </w:rPr>
        <w:t>м</w:t>
      </w:r>
      <w:r>
        <w:rPr>
          <w:rFonts w:hint="default" w:ascii="Times New Roman" w:hAnsi="Times New Roman" w:eastAsia="ArialMT" w:cs="Times New Roman"/>
          <w:bCs/>
          <w:sz w:val="22"/>
          <w:szCs w:val="22"/>
          <w:lang w:val="en-US"/>
        </w:rPr>
        <w:t xml:space="preserve"> предузећ</w:t>
      </w:r>
      <w:r>
        <w:rPr>
          <w:rFonts w:hint="default" w:ascii="Times New Roman" w:hAnsi="Times New Roman" w:eastAsia="ArialMT" w:cs="Times New Roman"/>
          <w:bCs/>
          <w:sz w:val="22"/>
          <w:szCs w:val="22"/>
        </w:rPr>
        <w:t>у да</w:t>
      </w:r>
      <w:r>
        <w:rPr>
          <w:rFonts w:hint="default" w:ascii="Times New Roman" w:hAnsi="Times New Roman" w:eastAsia="ArialMT" w:cs="Times New Roman"/>
          <w:bCs/>
          <w:sz w:val="22"/>
          <w:szCs w:val="22"/>
          <w:lang w:val="en-US"/>
        </w:rPr>
        <w:t xml:space="preserve"> може улагати капитал у друга друштва капитала за</w:t>
      </w:r>
      <w:r>
        <w:rPr>
          <w:rFonts w:hint="default" w:ascii="Times New Roman" w:hAnsi="Times New Roman" w:eastAsia="ArialMT" w:cs="Times New Roman"/>
          <w:bCs/>
          <w:sz w:val="22"/>
          <w:szCs w:val="22"/>
        </w:rPr>
        <w:t xml:space="preserve"> </w:t>
      </w:r>
      <w:r>
        <w:rPr>
          <w:rFonts w:hint="default" w:ascii="Times New Roman" w:hAnsi="Times New Roman" w:eastAsia="ArialMT" w:cs="Times New Roman"/>
          <w:bCs/>
          <w:sz w:val="22"/>
          <w:szCs w:val="22"/>
          <w:lang w:val="en-US"/>
        </w:rPr>
        <w:t>обављање делатности од општег интереса или делатности која није делатност</w:t>
      </w:r>
      <w:r>
        <w:rPr>
          <w:rFonts w:hint="default" w:ascii="Times New Roman" w:hAnsi="Times New Roman" w:eastAsia="ArialMT" w:cs="Times New Roman"/>
          <w:bCs/>
          <w:sz w:val="22"/>
          <w:szCs w:val="22"/>
        </w:rPr>
        <w:t xml:space="preserve"> </w:t>
      </w:r>
      <w:r>
        <w:rPr>
          <w:rFonts w:hint="default" w:ascii="Times New Roman" w:hAnsi="Times New Roman" w:eastAsia="ArialMT" w:cs="Times New Roman"/>
          <w:bCs/>
          <w:sz w:val="22"/>
          <w:szCs w:val="22"/>
          <w:lang w:val="en-US"/>
        </w:rPr>
        <w:t>од општег интереса,</w:t>
      </w:r>
    </w:p>
    <w:p>
      <w:pPr>
        <w:widowControl w:val="0"/>
        <w:shd w:val="clear" w:color="auto" w:fill="auto"/>
        <w:autoSpaceDE w:val="0"/>
        <w:autoSpaceDN w:val="0"/>
        <w:spacing w:before="100" w:after="100" w:line="240" w:lineRule="auto"/>
        <w:jc w:val="both"/>
        <w:rPr>
          <w:rFonts w:hint="default" w:ascii="Times New Roman" w:hAnsi="Times New Roman" w:eastAsia="ArialMT" w:cs="Times New Roman"/>
          <w:bCs/>
          <w:sz w:val="22"/>
          <w:szCs w:val="22"/>
          <w:lang w:val="en-US"/>
        </w:rPr>
      </w:pPr>
      <w:r>
        <w:rPr>
          <w:rFonts w:hint="default" w:ascii="Times New Roman" w:hAnsi="Times New Roman" w:eastAsia="ArialMT" w:cs="Times New Roman"/>
          <w:bCs/>
          <w:sz w:val="22"/>
          <w:szCs w:val="22"/>
        </w:rPr>
        <w:t xml:space="preserve">18) даје </w:t>
      </w:r>
      <w:r>
        <w:rPr>
          <w:rFonts w:hint="default" w:ascii="Times New Roman" w:hAnsi="Times New Roman" w:eastAsia="ArialMT" w:cs="Times New Roman"/>
          <w:bCs/>
          <w:sz w:val="22"/>
          <w:szCs w:val="22"/>
          <w:lang w:val="en-US"/>
        </w:rPr>
        <w:t>сагласност Јавно</w:t>
      </w:r>
      <w:r>
        <w:rPr>
          <w:rFonts w:hint="default" w:ascii="Times New Roman" w:hAnsi="Times New Roman" w:eastAsia="ArialMT" w:cs="Times New Roman"/>
          <w:bCs/>
          <w:sz w:val="22"/>
          <w:szCs w:val="22"/>
        </w:rPr>
        <w:t>м</w:t>
      </w:r>
      <w:r>
        <w:rPr>
          <w:rFonts w:hint="default" w:ascii="Times New Roman" w:hAnsi="Times New Roman" w:eastAsia="ArialMT" w:cs="Times New Roman"/>
          <w:bCs/>
          <w:sz w:val="22"/>
          <w:szCs w:val="22"/>
          <w:lang w:val="en-US"/>
        </w:rPr>
        <w:t xml:space="preserve"> предузећ</w:t>
      </w:r>
      <w:r>
        <w:rPr>
          <w:rFonts w:hint="default" w:ascii="Times New Roman" w:hAnsi="Times New Roman" w:eastAsia="ArialMT" w:cs="Times New Roman"/>
          <w:bCs/>
          <w:sz w:val="22"/>
          <w:szCs w:val="22"/>
        </w:rPr>
        <w:t>у да мож</w:t>
      </w:r>
      <w:r>
        <w:rPr>
          <w:rFonts w:hint="default" w:ascii="Times New Roman" w:hAnsi="Times New Roman" w:eastAsia="ArialMT" w:cs="Times New Roman"/>
          <w:bCs/>
          <w:sz w:val="22"/>
          <w:szCs w:val="22"/>
          <w:lang w:val="en-US"/>
        </w:rPr>
        <w:t>е, поред делатности за чије је обављање основано,</w:t>
      </w:r>
      <w:r>
        <w:rPr>
          <w:rFonts w:hint="default" w:ascii="Times New Roman" w:hAnsi="Times New Roman" w:eastAsia="ArialMT" w:cs="Times New Roman"/>
          <w:bCs/>
          <w:sz w:val="22"/>
          <w:szCs w:val="22"/>
        </w:rPr>
        <w:t xml:space="preserve"> д</w:t>
      </w:r>
      <w:r>
        <w:rPr>
          <w:rFonts w:hint="default" w:ascii="Times New Roman" w:hAnsi="Times New Roman" w:eastAsia="ArialMT" w:cs="Times New Roman"/>
          <w:bCs/>
          <w:sz w:val="22"/>
          <w:szCs w:val="22"/>
          <w:lang w:val="en-US"/>
        </w:rPr>
        <w:t xml:space="preserve">а обавља и друге делатности </w:t>
      </w:r>
      <w:r>
        <w:rPr>
          <w:rFonts w:hint="default" w:ascii="Times New Roman" w:hAnsi="Times New Roman" w:eastAsia="ArialMT" w:cs="Times New Roman"/>
          <w:bCs/>
          <w:sz w:val="22"/>
          <w:szCs w:val="22"/>
        </w:rPr>
        <w:t>,</w:t>
      </w:r>
    </w:p>
    <w:p>
      <w:pPr>
        <w:widowControl w:val="0"/>
        <w:shd w:val="clear" w:color="auto" w:fill="auto"/>
        <w:autoSpaceDE w:val="0"/>
        <w:autoSpaceDN w:val="0"/>
        <w:spacing w:before="100" w:after="100" w:line="240" w:lineRule="auto"/>
        <w:jc w:val="both"/>
        <w:rPr>
          <w:rFonts w:hint="default" w:ascii="Times New Roman" w:hAnsi="Times New Roman" w:eastAsia="ArialMT" w:cs="Times New Roman"/>
          <w:bCs/>
          <w:sz w:val="22"/>
          <w:szCs w:val="22"/>
        </w:rPr>
      </w:pPr>
      <w:r>
        <w:rPr>
          <w:rFonts w:hint="default" w:ascii="Times New Roman" w:hAnsi="Times New Roman" w:eastAsia="ArialMT" w:cs="Times New Roman"/>
          <w:bCs/>
          <w:sz w:val="22"/>
          <w:szCs w:val="22"/>
        </w:rPr>
        <w:t xml:space="preserve">19) даје </w:t>
      </w:r>
      <w:r>
        <w:rPr>
          <w:rFonts w:hint="default" w:ascii="Times New Roman" w:hAnsi="Times New Roman" w:eastAsia="ArialMT" w:cs="Times New Roman"/>
          <w:bCs/>
          <w:sz w:val="22"/>
          <w:szCs w:val="22"/>
          <w:lang w:val="en-US"/>
        </w:rPr>
        <w:t>сагласност</w:t>
      </w:r>
      <w:r>
        <w:rPr>
          <w:rFonts w:hint="default" w:ascii="Times New Roman" w:hAnsi="Times New Roman" w:eastAsia="ArialMT" w:cs="Times New Roman"/>
          <w:bCs/>
          <w:sz w:val="22"/>
          <w:szCs w:val="22"/>
        </w:rPr>
        <w:t xml:space="preserve"> ј</w:t>
      </w:r>
      <w:r>
        <w:rPr>
          <w:rFonts w:hint="default" w:ascii="Times New Roman" w:hAnsi="Times New Roman" w:eastAsia="ArialMT" w:cs="Times New Roman"/>
          <w:bCs/>
          <w:sz w:val="22"/>
          <w:szCs w:val="22"/>
          <w:lang w:val="en-US"/>
        </w:rPr>
        <w:t>авно</w:t>
      </w:r>
      <w:r>
        <w:rPr>
          <w:rFonts w:hint="default" w:ascii="Times New Roman" w:hAnsi="Times New Roman" w:eastAsia="ArialMT" w:cs="Times New Roman"/>
          <w:bCs/>
          <w:sz w:val="22"/>
          <w:szCs w:val="22"/>
        </w:rPr>
        <w:t>м</w:t>
      </w:r>
      <w:r>
        <w:rPr>
          <w:rFonts w:hint="default" w:ascii="Times New Roman" w:hAnsi="Times New Roman" w:eastAsia="ArialMT" w:cs="Times New Roman"/>
          <w:bCs/>
          <w:sz w:val="22"/>
          <w:szCs w:val="22"/>
          <w:lang w:val="en-US"/>
        </w:rPr>
        <w:t xml:space="preserve"> предузећ</w:t>
      </w:r>
      <w:r>
        <w:rPr>
          <w:rFonts w:hint="default" w:ascii="Times New Roman" w:hAnsi="Times New Roman" w:eastAsia="ArialMT" w:cs="Times New Roman"/>
          <w:bCs/>
          <w:sz w:val="22"/>
          <w:szCs w:val="22"/>
        </w:rPr>
        <w:t>у о</w:t>
      </w:r>
      <w:r>
        <w:rPr>
          <w:rFonts w:hint="default" w:ascii="Times New Roman" w:hAnsi="Times New Roman" w:eastAsia="ArialMT" w:cs="Times New Roman"/>
          <w:bCs/>
          <w:sz w:val="22"/>
          <w:szCs w:val="22"/>
          <w:lang w:val="en-US"/>
        </w:rPr>
        <w:t xml:space="preserve"> </w:t>
      </w:r>
      <w:r>
        <w:rPr>
          <w:rFonts w:hint="default" w:ascii="Times New Roman" w:hAnsi="Times New Roman" w:eastAsia="ArialMT" w:cs="Times New Roman"/>
          <w:bCs/>
          <w:sz w:val="22"/>
          <w:szCs w:val="22"/>
        </w:rPr>
        <w:t>п</w:t>
      </w:r>
      <w:r>
        <w:rPr>
          <w:rFonts w:hint="default" w:ascii="Times New Roman" w:hAnsi="Times New Roman" w:eastAsia="ArialMT" w:cs="Times New Roman"/>
          <w:bCs/>
          <w:sz w:val="22"/>
          <w:szCs w:val="22"/>
          <w:lang w:val="en-US"/>
        </w:rPr>
        <w:t>ромен</w:t>
      </w:r>
      <w:r>
        <w:rPr>
          <w:rFonts w:hint="default" w:ascii="Times New Roman" w:hAnsi="Times New Roman" w:eastAsia="ArialMT" w:cs="Times New Roman"/>
          <w:bCs/>
          <w:sz w:val="22"/>
          <w:szCs w:val="22"/>
        </w:rPr>
        <w:t>и</w:t>
      </w:r>
      <w:r>
        <w:rPr>
          <w:rFonts w:hint="default" w:ascii="Times New Roman" w:hAnsi="Times New Roman" w:eastAsia="ArialMT" w:cs="Times New Roman"/>
          <w:bCs/>
          <w:sz w:val="22"/>
          <w:szCs w:val="22"/>
          <w:lang w:val="en-US"/>
        </w:rPr>
        <w:t xml:space="preserve"> седишта и пословног имена, на начин утврђен оснивачким актом јавног предузећа.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20</w:t>
      </w:r>
      <w:r>
        <w:rPr>
          <w:rFonts w:hint="default" w:ascii="Times New Roman" w:hAnsi="Times New Roman" w:eastAsia="SimSun" w:cs="Times New Roman"/>
          <w:sz w:val="22"/>
          <w:szCs w:val="22"/>
          <w:lang w:val="en-US"/>
        </w:rPr>
        <w:t>) утврђује  општинске таксе и друге локалне приходе који јој припадају;</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21</w:t>
      </w:r>
      <w:r>
        <w:rPr>
          <w:rFonts w:hint="default" w:ascii="Times New Roman" w:hAnsi="Times New Roman" w:eastAsia="SimSun" w:cs="Times New Roman"/>
          <w:sz w:val="22"/>
          <w:szCs w:val="22"/>
          <w:lang w:val="en-US"/>
        </w:rPr>
        <w:t>) утврђује накнаду за уређивање и коришћење грађевинског земљишта;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22</w:t>
      </w:r>
      <w:r>
        <w:rPr>
          <w:rFonts w:hint="default" w:ascii="Times New Roman" w:hAnsi="Times New Roman" w:eastAsia="SimSun" w:cs="Times New Roman"/>
          <w:sz w:val="22"/>
          <w:szCs w:val="22"/>
          <w:lang w:val="en-US"/>
        </w:rPr>
        <w:t>) прописује радно време угоститељских , трговинских  и занатских објеката;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23</w:t>
      </w:r>
      <w:r>
        <w:rPr>
          <w:rFonts w:hint="default" w:ascii="Times New Roman" w:hAnsi="Times New Roman" w:eastAsia="SimSun" w:cs="Times New Roman"/>
          <w:sz w:val="22"/>
          <w:szCs w:val="22"/>
          <w:lang w:val="en-US"/>
        </w:rPr>
        <w:t>) даје мишљење о републичком и регионалном просторном плану;</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24</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sz w:val="22"/>
          <w:szCs w:val="22"/>
        </w:rPr>
        <w:t>доноси акт о јавном задуживању  Општине у складу са законом  којим се уређује јавни дуг;</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2</w:t>
      </w:r>
      <w:r>
        <w:rPr>
          <w:rFonts w:hint="default" w:ascii="Times New Roman" w:hAnsi="Times New Roman" w:eastAsia="SimSun" w:cs="Times New Roman"/>
          <w:sz w:val="22"/>
          <w:szCs w:val="22"/>
        </w:rPr>
        <w:t>5</w:t>
      </w:r>
      <w:r>
        <w:rPr>
          <w:rFonts w:hint="default" w:ascii="Times New Roman" w:hAnsi="Times New Roman" w:eastAsia="SimSun" w:cs="Times New Roman"/>
          <w:sz w:val="22"/>
          <w:szCs w:val="22"/>
          <w:lang w:val="en-US"/>
        </w:rPr>
        <w:t>) даје мишљење  о законима којима се уређују питања  од значаја за локалну самоуправу;</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2</w:t>
      </w:r>
      <w:r>
        <w:rPr>
          <w:rFonts w:hint="default" w:ascii="Times New Roman" w:hAnsi="Times New Roman" w:eastAsia="SimSun" w:cs="Times New Roman"/>
          <w:sz w:val="22"/>
          <w:szCs w:val="22"/>
        </w:rPr>
        <w:t>6</w:t>
      </w:r>
      <w:r>
        <w:rPr>
          <w:rFonts w:hint="default" w:ascii="Times New Roman" w:hAnsi="Times New Roman" w:eastAsia="SimSun" w:cs="Times New Roman"/>
          <w:sz w:val="22"/>
          <w:szCs w:val="22"/>
          <w:lang w:val="en-US"/>
        </w:rPr>
        <w:t>) разматра извештај о раду  и даје сагласност  на програм рада  корисника буџета;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27</w:t>
      </w:r>
      <w:r>
        <w:rPr>
          <w:rFonts w:hint="default" w:ascii="Times New Roman" w:hAnsi="Times New Roman" w:eastAsia="SimSun" w:cs="Times New Roman"/>
          <w:sz w:val="22"/>
          <w:szCs w:val="22"/>
          <w:lang w:val="en-US"/>
        </w:rPr>
        <w:t>) одлучује  о сарадњи  и удруживању  са градовима  и општинама, удружењима и невладиним организацијама;</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28</w:t>
      </w:r>
      <w:r>
        <w:rPr>
          <w:rFonts w:hint="default" w:ascii="Times New Roman" w:hAnsi="Times New Roman" w:eastAsia="SimSun" w:cs="Times New Roman"/>
          <w:sz w:val="22"/>
          <w:szCs w:val="22"/>
          <w:lang w:val="en-US"/>
        </w:rPr>
        <w:t>) информише јавност о свом раду;</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29</w:t>
      </w:r>
      <w:r>
        <w:rPr>
          <w:rFonts w:hint="default" w:ascii="Times New Roman" w:hAnsi="Times New Roman" w:eastAsia="SimSun" w:cs="Times New Roman"/>
          <w:sz w:val="22"/>
          <w:szCs w:val="22"/>
          <w:lang w:val="en-US"/>
        </w:rPr>
        <w:t>) 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pPr>
        <w:widowControl w:val="0"/>
        <w:shd w:val="clear" w:color="auto" w:fill="auto"/>
        <w:autoSpaceDE w:val="0"/>
        <w:autoSpaceDN w:val="0"/>
        <w:spacing w:before="100" w:after="100" w:line="240" w:lineRule="auto"/>
        <w:jc w:val="both"/>
        <w:rPr>
          <w:rFonts w:hint="default" w:ascii="Times New Roman" w:hAnsi="Times New Roman" w:eastAsia="Arial" w:cs="Times New Roman"/>
          <w:sz w:val="22"/>
          <w:szCs w:val="22"/>
          <w:lang w:val="en-US"/>
        </w:rPr>
      </w:pPr>
      <w:r>
        <w:rPr>
          <w:rFonts w:hint="default" w:ascii="Times New Roman" w:hAnsi="Times New Roman" w:eastAsia="Arial" w:cs="Times New Roman"/>
          <w:sz w:val="22"/>
          <w:szCs w:val="22"/>
        </w:rPr>
        <w:t>30)</w:t>
      </w:r>
      <w:r>
        <w:rPr>
          <w:rFonts w:hint="default" w:ascii="Times New Roman" w:hAnsi="Times New Roman" w:eastAsia="Arial" w:cs="Times New Roman"/>
          <w:sz w:val="22"/>
          <w:szCs w:val="22"/>
          <w:lang w:val="en-US"/>
        </w:rPr>
        <w:t xml:space="preserve"> донос</w:t>
      </w:r>
      <w:r>
        <w:rPr>
          <w:rFonts w:hint="default" w:ascii="Times New Roman" w:hAnsi="Times New Roman" w:eastAsia="Arial" w:cs="Times New Roman"/>
          <w:sz w:val="22"/>
          <w:szCs w:val="22"/>
        </w:rPr>
        <w:t>и</w:t>
      </w:r>
      <w:r>
        <w:rPr>
          <w:rFonts w:hint="default" w:ascii="Times New Roman" w:hAnsi="Times New Roman" w:eastAsia="Arial" w:cs="Times New Roman"/>
          <w:sz w:val="22"/>
          <w:szCs w:val="22"/>
          <w:lang w:val="en-US"/>
        </w:rPr>
        <w:t xml:space="preserve"> </w:t>
      </w:r>
      <w:r>
        <w:rPr>
          <w:rFonts w:hint="default" w:ascii="Times New Roman" w:hAnsi="Times New Roman" w:eastAsia="Arial" w:cs="Times New Roman"/>
          <w:sz w:val="22"/>
          <w:szCs w:val="22"/>
        </w:rPr>
        <w:t xml:space="preserve">акт </w:t>
      </w:r>
      <w:r>
        <w:rPr>
          <w:rFonts w:hint="default" w:ascii="Times New Roman" w:hAnsi="Times New Roman" w:eastAsia="Arial" w:cs="Times New Roman"/>
          <w:sz w:val="22"/>
          <w:szCs w:val="22"/>
          <w:lang w:val="en-US"/>
        </w:rPr>
        <w:t xml:space="preserve"> о организацији и функционисању цивилне заштите</w:t>
      </w:r>
      <w:r>
        <w:rPr>
          <w:rFonts w:hint="default" w:ascii="Times New Roman" w:hAnsi="Times New Roman" w:eastAsia="Arial" w:cs="Times New Roman"/>
          <w:sz w:val="22"/>
          <w:szCs w:val="22"/>
        </w:rPr>
        <w:t xml:space="preserve"> обезбеђује  финансијска средства за извршавање задатака заштите и спасавања и цивилне заштите ,формира и опрема јединице цивилне заштите опште намене и одређује лица оспособљена за заштиту и спасавање</w:t>
      </w:r>
      <w:r>
        <w:rPr>
          <w:rFonts w:hint="default" w:ascii="Times New Roman" w:hAnsi="Times New Roman" w:eastAsia="Arial" w:cs="Times New Roman"/>
          <w:sz w:val="22"/>
          <w:szCs w:val="22"/>
          <w:lang w:val="en-US"/>
        </w:rPr>
        <w:t xml:space="preserve"> на територији јединице локалне самоуправе</w:t>
      </w:r>
      <w:r>
        <w:rPr>
          <w:rFonts w:hint="default" w:ascii="Times New Roman" w:hAnsi="Times New Roman" w:eastAsia="Arial" w:cs="Times New Roman"/>
          <w:sz w:val="22"/>
          <w:szCs w:val="22"/>
        </w:rPr>
        <w:t xml:space="preserve"> </w:t>
      </w:r>
    </w:p>
    <w:p>
      <w:pPr>
        <w:widowControl w:val="0"/>
        <w:shd w:val="clear" w:color="auto" w:fill="auto"/>
        <w:autoSpaceDE w:val="0"/>
        <w:autoSpaceDN w:val="0"/>
        <w:spacing w:before="100" w:after="100" w:line="240" w:lineRule="auto"/>
        <w:rPr>
          <w:rFonts w:hint="default" w:ascii="Times New Roman" w:hAnsi="Times New Roman" w:eastAsia="Arial" w:cs="Times New Roman"/>
          <w:sz w:val="22"/>
          <w:szCs w:val="22"/>
          <w:lang w:val="en-US"/>
        </w:rPr>
      </w:pPr>
      <w:r>
        <w:rPr>
          <w:rFonts w:hint="default" w:ascii="Times New Roman" w:hAnsi="Times New Roman" w:eastAsia="Arial" w:cs="Times New Roman"/>
          <w:sz w:val="22"/>
          <w:szCs w:val="22"/>
        </w:rPr>
        <w:t>31) доноси одлуку о образовању општинског ш</w:t>
      </w:r>
      <w:r>
        <w:rPr>
          <w:rFonts w:hint="default" w:ascii="Times New Roman" w:hAnsi="Times New Roman" w:eastAsia="Arial" w:cs="Times New Roman"/>
          <w:sz w:val="22"/>
          <w:szCs w:val="22"/>
          <w:lang w:val="en-US"/>
        </w:rPr>
        <w:t>таб</w:t>
      </w:r>
      <w:r>
        <w:rPr>
          <w:rFonts w:hint="default" w:ascii="Times New Roman" w:hAnsi="Times New Roman" w:eastAsia="Arial" w:cs="Times New Roman"/>
          <w:sz w:val="22"/>
          <w:szCs w:val="22"/>
        </w:rPr>
        <w:t>а</w:t>
      </w:r>
      <w:r>
        <w:rPr>
          <w:rFonts w:hint="default" w:ascii="Times New Roman" w:hAnsi="Times New Roman" w:eastAsia="Arial" w:cs="Times New Roman"/>
          <w:sz w:val="22"/>
          <w:szCs w:val="22"/>
          <w:lang w:val="en-US"/>
        </w:rPr>
        <w:t xml:space="preserve"> за ванредне ситуације;</w:t>
      </w:r>
    </w:p>
    <w:p>
      <w:pPr>
        <w:widowControl w:val="0"/>
        <w:shd w:val="clear" w:color="auto" w:fill="auto"/>
        <w:autoSpaceDE w:val="0"/>
        <w:autoSpaceDN w:val="0"/>
        <w:spacing w:before="100" w:after="100" w:line="240" w:lineRule="auto"/>
        <w:jc w:val="both"/>
        <w:rPr>
          <w:rFonts w:hint="default" w:ascii="Times New Roman" w:hAnsi="Times New Roman" w:eastAsia="Arial" w:cs="Times New Roman"/>
          <w:sz w:val="22"/>
          <w:szCs w:val="22"/>
          <w:lang w:val="en-US"/>
        </w:rPr>
      </w:pPr>
      <w:r>
        <w:rPr>
          <w:rFonts w:hint="default" w:ascii="Times New Roman" w:hAnsi="Times New Roman" w:eastAsia="Arial" w:cs="Times New Roman"/>
          <w:sz w:val="22"/>
          <w:szCs w:val="22"/>
        </w:rPr>
        <w:t>32)</w:t>
      </w:r>
      <w:r>
        <w:rPr>
          <w:rFonts w:hint="default" w:ascii="Times New Roman" w:hAnsi="Times New Roman" w:eastAsia="Arial" w:cs="Times New Roman"/>
          <w:sz w:val="22"/>
          <w:szCs w:val="22"/>
          <w:lang w:val="en-US"/>
        </w:rPr>
        <w:t xml:space="preserve"> остваруј</w:t>
      </w:r>
      <w:r>
        <w:rPr>
          <w:rFonts w:hint="default" w:ascii="Times New Roman" w:hAnsi="Times New Roman" w:eastAsia="Arial" w:cs="Times New Roman"/>
          <w:sz w:val="22"/>
          <w:szCs w:val="22"/>
        </w:rPr>
        <w:t>е</w:t>
      </w:r>
      <w:r>
        <w:rPr>
          <w:rFonts w:hint="default" w:ascii="Times New Roman" w:hAnsi="Times New Roman" w:eastAsia="Arial" w:cs="Times New Roman"/>
          <w:sz w:val="22"/>
          <w:szCs w:val="22"/>
          <w:lang w:val="en-US"/>
        </w:rPr>
        <w:t xml:space="preserve"> сарадњу са регијама и општинама суседних земаља, у складу са овим и другим законима;</w:t>
      </w:r>
    </w:p>
    <w:p>
      <w:pPr>
        <w:widowControl w:val="0"/>
        <w:shd w:val="clear" w:color="auto" w:fill="auto"/>
        <w:autoSpaceDE w:val="0"/>
        <w:autoSpaceDN w:val="0"/>
        <w:spacing w:before="100" w:after="100" w:line="240" w:lineRule="auto"/>
        <w:jc w:val="both"/>
        <w:rPr>
          <w:rFonts w:hint="default" w:ascii="Times New Roman" w:hAnsi="Times New Roman" w:eastAsia="Arial" w:cs="Times New Roman"/>
          <w:sz w:val="22"/>
          <w:szCs w:val="22"/>
          <w:lang w:val="en-US"/>
        </w:rPr>
      </w:pPr>
      <w:r>
        <w:rPr>
          <w:rFonts w:hint="default" w:ascii="Times New Roman" w:hAnsi="Times New Roman" w:eastAsia="Arial" w:cs="Times New Roman"/>
          <w:sz w:val="22"/>
          <w:szCs w:val="22"/>
        </w:rPr>
        <w:t>33)</w:t>
      </w:r>
      <w:r>
        <w:rPr>
          <w:rFonts w:hint="default" w:ascii="Times New Roman" w:hAnsi="Times New Roman" w:eastAsia="Arial" w:cs="Times New Roman"/>
          <w:sz w:val="22"/>
          <w:szCs w:val="22"/>
          <w:lang w:val="en-US"/>
        </w:rPr>
        <w:t xml:space="preserve"> усклађуј</w:t>
      </w:r>
      <w:r>
        <w:rPr>
          <w:rFonts w:hint="default" w:ascii="Times New Roman" w:hAnsi="Times New Roman" w:eastAsia="Arial" w:cs="Times New Roman"/>
          <w:sz w:val="22"/>
          <w:szCs w:val="22"/>
        </w:rPr>
        <w:t>е</w:t>
      </w:r>
      <w:r>
        <w:rPr>
          <w:rFonts w:hint="default" w:ascii="Times New Roman" w:hAnsi="Times New Roman" w:eastAsia="Arial" w:cs="Times New Roman"/>
          <w:sz w:val="22"/>
          <w:szCs w:val="22"/>
          <w:lang w:val="en-US"/>
        </w:rPr>
        <w:t xml:space="preserve"> своје планове заштите и спасавања са Планом заштите и спасавања у ванредним ситуацијама</w:t>
      </w:r>
      <w:r>
        <w:rPr>
          <w:rFonts w:hint="default" w:ascii="Times New Roman" w:hAnsi="Times New Roman" w:eastAsia="Arial" w:cs="Times New Roman"/>
          <w:sz w:val="22"/>
          <w:szCs w:val="22"/>
        </w:rPr>
        <w:t xml:space="preserve"> </w:t>
      </w:r>
      <w:r>
        <w:rPr>
          <w:rFonts w:hint="default" w:ascii="Times New Roman" w:hAnsi="Times New Roman" w:eastAsia="Arial" w:cs="Times New Roman"/>
          <w:sz w:val="22"/>
          <w:szCs w:val="22"/>
          <w:lang w:val="en-US"/>
        </w:rPr>
        <w:t>Републике Србије;</w:t>
      </w:r>
    </w:p>
    <w:p>
      <w:pPr>
        <w:widowControl w:val="0"/>
        <w:shd w:val="clear" w:color="auto" w:fill="auto"/>
        <w:autoSpaceDE w:val="0"/>
        <w:autoSpaceDN w:val="0"/>
        <w:spacing w:before="100" w:after="100" w:line="240" w:lineRule="auto"/>
        <w:jc w:val="both"/>
        <w:rPr>
          <w:rFonts w:hint="default" w:ascii="Times New Roman" w:hAnsi="Times New Roman" w:eastAsia="Arial" w:cs="Times New Roman"/>
          <w:sz w:val="22"/>
          <w:szCs w:val="22"/>
          <w:lang w:val="en-US"/>
        </w:rPr>
      </w:pPr>
      <w:r>
        <w:rPr>
          <w:rFonts w:hint="default" w:ascii="Times New Roman" w:hAnsi="Times New Roman" w:eastAsia="Arial" w:cs="Times New Roman"/>
          <w:sz w:val="22"/>
          <w:szCs w:val="22"/>
        </w:rPr>
        <w:t>34)</w:t>
      </w:r>
      <w:r>
        <w:rPr>
          <w:rFonts w:hint="default" w:ascii="Times New Roman" w:hAnsi="Times New Roman" w:eastAsia="Arial" w:cs="Times New Roman"/>
          <w:sz w:val="22"/>
          <w:szCs w:val="22"/>
          <w:lang w:val="en-US"/>
        </w:rPr>
        <w:t xml:space="preserve"> израђуј</w:t>
      </w:r>
      <w:r>
        <w:rPr>
          <w:rFonts w:hint="default" w:ascii="Times New Roman" w:hAnsi="Times New Roman" w:eastAsia="Arial" w:cs="Times New Roman"/>
          <w:sz w:val="22"/>
          <w:szCs w:val="22"/>
        </w:rPr>
        <w:t>е</w:t>
      </w:r>
      <w:r>
        <w:rPr>
          <w:rFonts w:hint="default" w:ascii="Times New Roman" w:hAnsi="Times New Roman" w:eastAsia="Arial" w:cs="Times New Roman"/>
          <w:sz w:val="22"/>
          <w:szCs w:val="22"/>
          <w:lang w:val="en-US"/>
        </w:rPr>
        <w:t xml:space="preserve"> и донос</w:t>
      </w:r>
      <w:r>
        <w:rPr>
          <w:rFonts w:hint="default" w:ascii="Times New Roman" w:hAnsi="Times New Roman" w:eastAsia="Arial" w:cs="Times New Roman"/>
          <w:sz w:val="22"/>
          <w:szCs w:val="22"/>
        </w:rPr>
        <w:t>и</w:t>
      </w:r>
      <w:r>
        <w:rPr>
          <w:rFonts w:hint="default" w:ascii="Times New Roman" w:hAnsi="Times New Roman" w:eastAsia="Arial" w:cs="Times New Roman"/>
          <w:sz w:val="22"/>
          <w:szCs w:val="22"/>
          <w:lang w:val="en-US"/>
        </w:rPr>
        <w:t xml:space="preserve"> Процену угрожености и План заштите и спасавања у ванредним ситуацијама</w:t>
      </w:r>
      <w:r>
        <w:rPr>
          <w:rFonts w:hint="default" w:ascii="Times New Roman" w:hAnsi="Times New Roman" w:eastAsia="Arial" w:cs="Times New Roman"/>
          <w:sz w:val="22"/>
          <w:szCs w:val="22"/>
        </w:rPr>
        <w:t>;</w:t>
      </w:r>
    </w:p>
    <w:p>
      <w:pPr>
        <w:widowControl w:val="0"/>
        <w:shd w:val="clear" w:color="auto" w:fill="auto"/>
        <w:autoSpaceDE w:val="0"/>
        <w:autoSpaceDN w:val="0"/>
        <w:spacing w:before="100" w:after="100" w:line="240" w:lineRule="auto"/>
        <w:jc w:val="both"/>
        <w:rPr>
          <w:rFonts w:hint="default" w:ascii="Times New Roman" w:hAnsi="Times New Roman" w:eastAsia="Arial" w:cs="Times New Roman"/>
          <w:sz w:val="22"/>
          <w:szCs w:val="22"/>
          <w:lang w:val="en-US"/>
        </w:rPr>
      </w:pPr>
      <w:r>
        <w:rPr>
          <w:rFonts w:hint="default" w:ascii="Times New Roman" w:hAnsi="Times New Roman" w:eastAsia="Arial" w:cs="Times New Roman"/>
          <w:sz w:val="22"/>
          <w:szCs w:val="22"/>
        </w:rPr>
        <w:t>35)</w:t>
      </w:r>
      <w:r>
        <w:rPr>
          <w:rFonts w:hint="default" w:ascii="Times New Roman" w:hAnsi="Times New Roman" w:eastAsia="Arial" w:cs="Times New Roman"/>
          <w:sz w:val="22"/>
          <w:szCs w:val="22"/>
          <w:lang w:val="en-US"/>
        </w:rPr>
        <w:t xml:space="preserve"> усклађуј</w:t>
      </w:r>
      <w:r>
        <w:rPr>
          <w:rFonts w:hint="default" w:ascii="Times New Roman" w:hAnsi="Times New Roman" w:eastAsia="Arial" w:cs="Times New Roman"/>
          <w:sz w:val="22"/>
          <w:szCs w:val="22"/>
        </w:rPr>
        <w:t>е пл</w:t>
      </w:r>
      <w:r>
        <w:rPr>
          <w:rFonts w:hint="default" w:ascii="Times New Roman" w:hAnsi="Times New Roman" w:eastAsia="Arial,Bold" w:cs="Times New Roman"/>
          <w:sz w:val="22"/>
          <w:szCs w:val="22"/>
          <w:lang w:val="en-US"/>
        </w:rPr>
        <w:t>анове заштите и спасавања у ванредним ситуацијама са суседним јединицама локалне</w:t>
      </w:r>
      <w:r>
        <w:rPr>
          <w:rFonts w:hint="default" w:ascii="Times New Roman" w:hAnsi="Times New Roman" w:eastAsia="Arial,Bold" w:cs="Times New Roman"/>
          <w:sz w:val="22"/>
          <w:szCs w:val="22"/>
        </w:rPr>
        <w:t xml:space="preserve"> </w:t>
      </w:r>
      <w:r>
        <w:rPr>
          <w:rFonts w:hint="default" w:ascii="Times New Roman" w:hAnsi="Times New Roman" w:eastAsia="Arial,Bold" w:cs="Times New Roman"/>
          <w:sz w:val="22"/>
          <w:szCs w:val="22"/>
          <w:lang w:val="en-US"/>
        </w:rPr>
        <w:t>самоуправе</w:t>
      </w:r>
      <w:r>
        <w:rPr>
          <w:rFonts w:hint="default" w:ascii="Times New Roman" w:hAnsi="Times New Roman" w:eastAsia="Arial,Bold" w:cs="Times New Roman"/>
          <w:sz w:val="22"/>
          <w:szCs w:val="22"/>
        </w:rPr>
        <w:t>;</w:t>
      </w:r>
    </w:p>
    <w:p>
      <w:pPr>
        <w:widowControl w:val="0"/>
        <w:shd w:val="clear" w:color="auto" w:fill="auto"/>
        <w:autoSpaceDE w:val="0"/>
        <w:autoSpaceDN w:val="0"/>
        <w:spacing w:before="100" w:after="100" w:line="240" w:lineRule="auto"/>
        <w:jc w:val="both"/>
        <w:rPr>
          <w:rFonts w:hint="default" w:ascii="Times New Roman" w:hAnsi="Times New Roman" w:eastAsia="TimesNewRoman" w:cs="Times New Roman"/>
          <w:sz w:val="22"/>
          <w:szCs w:val="22"/>
        </w:rPr>
      </w:pPr>
      <w:r>
        <w:rPr>
          <w:rFonts w:hint="default" w:ascii="Times New Roman" w:hAnsi="Times New Roman" w:eastAsia="SimSun" w:cs="Times New Roman"/>
          <w:sz w:val="22"/>
          <w:szCs w:val="22"/>
        </w:rPr>
        <w:t xml:space="preserve">37) </w:t>
      </w:r>
      <w:r>
        <w:rPr>
          <w:rFonts w:hint="default" w:ascii="Times New Roman" w:hAnsi="Times New Roman" w:eastAsia="TimesNewRoman" w:cs="Times New Roman"/>
          <w:sz w:val="22"/>
          <w:szCs w:val="22"/>
          <w:lang w:val="en-US"/>
        </w:rPr>
        <w:t>обезбеђује</w:t>
      </w:r>
      <w:r>
        <w:rPr>
          <w:rFonts w:hint="default" w:ascii="Times New Roman" w:hAnsi="Times New Roman" w:eastAsia="TimesNewRoman" w:cs="Times New Roman"/>
          <w:sz w:val="22"/>
          <w:szCs w:val="22"/>
        </w:rPr>
        <w:t xml:space="preserve"> з</w:t>
      </w:r>
      <w:r>
        <w:rPr>
          <w:rFonts w:hint="default" w:ascii="Times New Roman" w:hAnsi="Times New Roman" w:eastAsia="TimesNewRoman" w:cs="Times New Roman"/>
          <w:sz w:val="22"/>
          <w:szCs w:val="22"/>
          <w:lang w:val="en-US"/>
        </w:rPr>
        <w:t>аштиту права пацијената</w:t>
      </w:r>
      <w:r>
        <w:rPr>
          <w:rFonts w:hint="default" w:ascii="Times New Roman" w:hAnsi="Times New Roman" w:eastAsia="Times New Roman" w:cs="Times New Roman"/>
          <w:sz w:val="22"/>
          <w:szCs w:val="22"/>
          <w:lang w:val="en-US"/>
        </w:rPr>
        <w:t xml:space="preserve">, </w:t>
      </w:r>
      <w:r>
        <w:rPr>
          <w:rFonts w:hint="default" w:ascii="Times New Roman" w:hAnsi="Times New Roman" w:eastAsia="Times New Roman" w:cs="Times New Roman"/>
          <w:sz w:val="22"/>
          <w:szCs w:val="22"/>
        </w:rPr>
        <w:t xml:space="preserve">уређује начин организовања, финансирања и услове рада саветника пацијената и Савета за здравље,  </w:t>
      </w:r>
      <w:r>
        <w:rPr>
          <w:rFonts w:hint="default" w:ascii="Times New Roman" w:hAnsi="Times New Roman" w:eastAsia="TimesNewRoman" w:cs="Times New Roman"/>
          <w:sz w:val="22"/>
          <w:szCs w:val="22"/>
          <w:lang w:val="en-US"/>
        </w:rPr>
        <w:t>одређ</w:t>
      </w:r>
      <w:r>
        <w:rPr>
          <w:rFonts w:hint="default" w:ascii="Times New Roman" w:hAnsi="Times New Roman" w:eastAsia="TimesNewRoman" w:cs="Times New Roman"/>
          <w:sz w:val="22"/>
          <w:szCs w:val="22"/>
        </w:rPr>
        <w:t>ује</w:t>
      </w:r>
      <w:r>
        <w:rPr>
          <w:rFonts w:hint="default" w:ascii="Times New Roman" w:hAnsi="Times New Roman" w:eastAsia="TimesNewRoman" w:cs="Times New Roman"/>
          <w:sz w:val="22"/>
          <w:szCs w:val="22"/>
          <w:lang w:val="en-US"/>
        </w:rPr>
        <w:t xml:space="preserve"> лиц</w:t>
      </w:r>
      <w:r>
        <w:rPr>
          <w:rFonts w:hint="default" w:ascii="Times New Roman" w:hAnsi="Times New Roman" w:eastAsia="TimesNewRoman" w:cs="Times New Roman"/>
          <w:sz w:val="22"/>
          <w:szCs w:val="22"/>
        </w:rPr>
        <w:t xml:space="preserve">е </w:t>
      </w:r>
      <w:r>
        <w:rPr>
          <w:rFonts w:hint="default" w:ascii="Times New Roman" w:hAnsi="Times New Roman" w:eastAsia="TimesNewRoman" w:cs="Times New Roman"/>
          <w:sz w:val="22"/>
          <w:szCs w:val="22"/>
          <w:lang w:val="en-US"/>
        </w:rPr>
        <w:t xml:space="preserve">које обавља послове саветника </w:t>
      </w:r>
      <w:r>
        <w:rPr>
          <w:rFonts w:hint="default" w:ascii="Times New Roman" w:hAnsi="Times New Roman" w:eastAsia="TimesNewRoman" w:cs="Times New Roman"/>
          <w:sz w:val="22"/>
          <w:szCs w:val="22"/>
        </w:rPr>
        <w:t>пацијената;</w:t>
      </w:r>
    </w:p>
    <w:p>
      <w:pPr>
        <w:widowControl w:val="0"/>
        <w:shd w:val="clear" w:color="auto" w:fill="auto"/>
        <w:autoSpaceDE w:val="0"/>
        <w:autoSpaceDN w:val="0"/>
        <w:spacing w:before="100" w:after="100" w:line="240" w:lineRule="auto"/>
        <w:jc w:val="both"/>
        <w:rPr>
          <w:rFonts w:hint="default" w:ascii="Times New Roman" w:hAnsi="Times New Roman" w:eastAsia="TimesNewRoman" w:cs="Times New Roman"/>
          <w:sz w:val="22"/>
          <w:szCs w:val="22"/>
        </w:rPr>
      </w:pPr>
      <w:r>
        <w:rPr>
          <w:rFonts w:hint="default" w:ascii="Times New Roman" w:hAnsi="Times New Roman" w:eastAsia="TimesNewRoman" w:cs="Times New Roman"/>
          <w:sz w:val="22"/>
          <w:szCs w:val="22"/>
        </w:rPr>
        <w:t>38) доноси одлуку о формирању Савета за безбедност;</w:t>
      </w:r>
    </w:p>
    <w:p>
      <w:pPr>
        <w:widowControl w:val="0"/>
        <w:shd w:val="clear" w:color="auto" w:fill="auto"/>
        <w:autoSpaceDE w:val="0"/>
        <w:autoSpaceDN w:val="0"/>
        <w:spacing w:before="100" w:after="100" w:line="240"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39</w:t>
      </w:r>
      <w:r>
        <w:rPr>
          <w:rFonts w:hint="default" w:ascii="Times New Roman" w:hAnsi="Times New Roman" w:eastAsia="SimSun" w:cs="Times New Roman"/>
          <w:sz w:val="22"/>
          <w:szCs w:val="22"/>
          <w:lang w:val="en-US"/>
        </w:rPr>
        <w:t>) обавља и друге послове утврђене законом и Статутом.</w:t>
      </w: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Председник Скупштине општине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општине доноси и обавља друге послове утврђене Статутом и пословником Скупштине општине.</w:t>
      </w: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Председник Скупштине општине Сврљиг је Небојша Антонијевић.</w:t>
      </w: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Заменик председник Скупштине општине Сврљиг је Горан Јеремијић.</w:t>
      </w:r>
    </w:p>
    <w:p>
      <w:pPr>
        <w:shd w:val="clear" w:color="auto" w:fill="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Секретар Скупштине општине Сврљиг је Мариола Гагић, дипломирани правник.</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П о м о ћ н и к   п р е д с е д н и к  о п ш т и н е  С в р љ и г</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sz w:val="22"/>
          <w:szCs w:val="22"/>
        </w:rPr>
      </w:pPr>
      <w:r>
        <w:rPr>
          <w:rFonts w:hint="default" w:ascii="Times New Roman" w:hAnsi="Times New Roman" w:cs="Times New Roman"/>
          <w:sz w:val="22"/>
          <w:szCs w:val="22"/>
        </w:rPr>
        <w:t>Помоћник предсеника општине покреће иницијативе, предлажу пројекте и сачињава мишљења у вези са питањима која су од значаја за развој општине.</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Помоћници председника општине Сврљиг су:</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Драгица Ристић, </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Марко Младеновић и</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Јелена Радојковић.</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p>
    <w:p>
      <w:pPr>
        <w:shd w:val="clear" w:color="auto" w:fill="auto"/>
        <w:ind w:firstLine="708"/>
        <w:jc w:val="both"/>
        <w:outlineLvl w:val="0"/>
        <w:rPr>
          <w:rFonts w:hint="default" w:ascii="Times New Roman" w:hAnsi="Times New Roman" w:cs="Times New Roman"/>
          <w:b/>
          <w:sz w:val="22"/>
          <w:szCs w:val="22"/>
        </w:rPr>
      </w:pPr>
      <w:r>
        <w:rPr>
          <w:rFonts w:hint="default" w:ascii="Times New Roman" w:hAnsi="Times New Roman" w:cs="Times New Roman"/>
          <w:b/>
          <w:sz w:val="22"/>
          <w:szCs w:val="22"/>
        </w:rPr>
        <w:t>О п ш т и н с к о   в е ћ е</w:t>
      </w:r>
    </w:p>
    <w:p>
      <w:pPr>
        <w:shd w:val="clear" w:color="auto" w:fill="auto"/>
        <w:ind w:firstLine="708"/>
        <w:jc w:val="both"/>
        <w:outlineLvl w:val="0"/>
        <w:rPr>
          <w:rFonts w:hint="default" w:ascii="Times New Roman" w:hAnsi="Times New Roman" w:cs="Times New Roman"/>
          <w:sz w:val="22"/>
          <w:szCs w:val="22"/>
        </w:rPr>
      </w:pPr>
      <w:r>
        <w:rPr>
          <w:rFonts w:hint="default" w:ascii="Times New Roman" w:hAnsi="Times New Roman" w:cs="Times New Roman"/>
          <w:sz w:val="22"/>
          <w:szCs w:val="22"/>
        </w:rPr>
        <w:t>Општинско веће чине председник општине, заменик председника општине, као  и шест чланова Општинског већа.</w:t>
      </w:r>
    </w:p>
    <w:p>
      <w:pPr>
        <w:shd w:val="clear" w:color="auto" w:fill="auto"/>
        <w:ind w:firstLine="708"/>
        <w:jc w:val="both"/>
        <w:outlineLvl w:val="0"/>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је председник Општинског већа.</w:t>
      </w: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Општинско веће:</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предлаже Статут, буџет и друге одлуке и акте које доноси Скупштина;</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непосредно извршава и стара се о извршавању одлука и других аката Скупштине општине;</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одлуку о привременом финансирању у случају да Скупштина општине не донесе буџет пре почетка фискалне године;</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врши надзор над радом Општинске управе, поништава или укида акте Општинске управе који нису у сагласности са законом, Статутом и другим општим актом или одлуком које доноси Скупштина општине;</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стара се о извршавању поверених надлежности из оквира права и дужности Републике;</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поставља и разрешава начелника Општинске управе;</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образује стручна, саветодавна радна тела за поједине послове из своје надлежности;</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инфоримише јавност о свом раду;</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пословник о свом раду на предлог председника Општине;</w:t>
      </w:r>
    </w:p>
    <w:p>
      <w:pPr>
        <w:numPr>
          <w:ilvl w:val="0"/>
          <w:numId w:val="6"/>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врши друге послове које утврди Скупштина општине.</w:t>
      </w:r>
    </w:p>
    <w:p>
      <w:pPr>
        <w:shd w:val="clear" w:color="auto" w:fill="auto"/>
        <w:spacing w:after="0" w:line="240" w:lineRule="auto"/>
        <w:ind w:left="720"/>
        <w:jc w:val="both"/>
        <w:rPr>
          <w:rFonts w:hint="default" w:ascii="Times New Roman" w:hAnsi="Times New Roman" w:cs="Times New Roman"/>
          <w:sz w:val="22"/>
          <w:szCs w:val="22"/>
        </w:rPr>
      </w:pPr>
    </w:p>
    <w:p>
      <w:pPr>
        <w:shd w:val="clear" w:color="auto" w:fill="auto"/>
        <w:spacing w:after="0" w:line="240" w:lineRule="auto"/>
        <w:ind w:left="720"/>
        <w:jc w:val="both"/>
        <w:rPr>
          <w:rFonts w:hint="default" w:ascii="Times New Roman" w:hAnsi="Times New Roman" w:cs="Times New Roman"/>
          <w:b/>
          <w:sz w:val="22"/>
          <w:szCs w:val="22"/>
        </w:rPr>
      </w:pPr>
      <w:r>
        <w:rPr>
          <w:rFonts w:hint="default" w:ascii="Times New Roman" w:hAnsi="Times New Roman" w:cs="Times New Roman"/>
          <w:b/>
          <w:sz w:val="22"/>
          <w:szCs w:val="22"/>
        </w:rPr>
        <w:t>Чланови Општинског већа су:</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Бранислав Михајловић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Иван Благојевић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Томислав Васић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Ива Антић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Боривоје Петковић</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 Владица Живковић.</w:t>
      </w:r>
    </w:p>
    <w:p>
      <w:pPr>
        <w:pStyle w:val="96"/>
        <w:shd w:val="clear" w:color="auto" w:fill="auto"/>
        <w:rPr>
          <w:rFonts w:hint="default" w:ascii="Times New Roman" w:hAnsi="Times New Roman" w:cs="Times New Roman"/>
          <w:b/>
          <w:bCs/>
          <w:sz w:val="22"/>
          <w:szCs w:val="22"/>
        </w:rPr>
      </w:pP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О п ш т и н с к о   ј а в н о   п р а в н о б р а н и л а ш т в о</w:t>
      </w:r>
    </w:p>
    <w:p>
      <w:pPr>
        <w:pStyle w:val="96"/>
        <w:shd w:val="clear" w:color="auto" w:fill="auto"/>
        <w:ind w:firstLine="720"/>
        <w:jc w:val="both"/>
        <w:rPr>
          <w:rFonts w:hint="default" w:ascii="Times New Roman" w:hAnsi="Times New Roman" w:cs="Times New Roman"/>
          <w:sz w:val="22"/>
          <w:szCs w:val="22"/>
        </w:rPr>
      </w:pPr>
    </w:p>
    <w:p>
      <w:pPr>
        <w:pStyle w:val="96"/>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Oпштинско јавно правобранилаштво је посебан и самосталан орган чија је надлежност регулисана Законом  о  јавном  правобранилаштву  Републике Србије (''Службени гласник РС'', број 43 од 20.7.1991. године). </w:t>
      </w:r>
    </w:p>
    <w:p>
      <w:pPr>
        <w:pStyle w:val="96"/>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Јавно правобранилаштво по Закону о јавном правобранилаштву и другим републичким прописима и прописима Скупштине општине Сврљиг, заступа општину и њене органе, месне заједнице, општинске фондове који имају својство правног лица и предузећа и установе која се финансирају из средстава буџета. Ове органе и организације правобранилаштво заступа пред редовним и Привредним судовима, органима управе и другим органима, увек када је потребно да се штите имовинска права и имовински интереси субјеката које заступа тј. сваки пут када дође до имовинско-правних спорова између  напред наведених субјеката и других правних и физичких лица. Поред тога, правобранилаштво има и поједина посебна овлашћења из Закона о становању, Закона о промету непокретности и права, Закона о експропријацији, Закона о национализацији и Закона о начину и условима признавања права и враћању земљишта које је прешло у друштвену својину по основу пољопривредног земљишног фонда и конфискацијом због неизвршених обавеза из обавезног откупа пољопривредних производа.</w:t>
      </w:r>
    </w:p>
    <w:p>
      <w:pPr>
        <w:pStyle w:val="96"/>
        <w:shd w:val="clear" w:color="auto" w:fill="auto"/>
        <w:ind w:firstLine="720"/>
        <w:jc w:val="both"/>
        <w:rPr>
          <w:rFonts w:hint="default" w:ascii="Times New Roman" w:hAnsi="Times New Roman" w:cs="Times New Roman"/>
          <w:sz w:val="22"/>
          <w:szCs w:val="22"/>
        </w:rPr>
      </w:pPr>
    </w:p>
    <w:p>
      <w:pPr>
        <w:pStyle w:val="96"/>
        <w:shd w:val="clear" w:color="auto" w:fill="auto"/>
        <w:ind w:firstLine="720"/>
        <w:rPr>
          <w:rFonts w:hint="default" w:ascii="Times New Roman" w:hAnsi="Times New Roman" w:cs="Times New Roman"/>
          <w:sz w:val="22"/>
          <w:szCs w:val="22"/>
        </w:rPr>
      </w:pPr>
      <w:r>
        <w:rPr>
          <w:rFonts w:hint="default" w:ascii="Times New Roman" w:hAnsi="Times New Roman" w:cs="Times New Roman"/>
          <w:b/>
          <w:bCs/>
          <w:sz w:val="22"/>
          <w:szCs w:val="22"/>
        </w:rPr>
        <w:t>Општински јавни правобранилац: Данијела Будимовић</w:t>
      </w:r>
      <w:r>
        <w:rPr>
          <w:rFonts w:hint="default" w:ascii="Times New Roman" w:hAnsi="Times New Roman" w:cs="Times New Roman"/>
          <w:sz w:val="22"/>
          <w:szCs w:val="22"/>
        </w:rPr>
        <w:t>, дипл. правник</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w:t>
      </w:r>
      <w:r>
        <w:rPr>
          <w:rFonts w:hint="default" w:ascii="Times New Roman" w:hAnsi="Times New Roman" w:cs="Times New Roman"/>
          <w:b/>
          <w:sz w:val="22"/>
          <w:szCs w:val="22"/>
          <w:lang w:val="en-US"/>
        </w:rPr>
        <w:t>l.com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116</w:t>
      </w:r>
    </w:p>
    <w:p>
      <w:pPr>
        <w:pStyle w:val="96"/>
        <w:shd w:val="clear" w:color="auto" w:fill="auto"/>
        <w:ind w:firstLine="720"/>
        <w:rPr>
          <w:rFonts w:hint="default" w:ascii="Times New Roman" w:hAnsi="Times New Roman" w:cs="Times New Roman"/>
          <w:b/>
          <w:bCs/>
          <w:sz w:val="22"/>
          <w:szCs w:val="22"/>
        </w:rPr>
      </w:pPr>
    </w:p>
    <w:p>
      <w:pPr>
        <w:shd w:val="clear" w:color="auto" w:fill="auto"/>
        <w:ind w:firstLine="708"/>
        <w:jc w:val="both"/>
        <w:rPr>
          <w:rFonts w:hint="default" w:ascii="Times New Roman" w:hAnsi="Times New Roman" w:cs="Times New Roman"/>
          <w:b/>
          <w:sz w:val="22"/>
          <w:szCs w:val="22"/>
        </w:rPr>
      </w:pP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О п ш т и н с к а   у п р а в а</w:t>
      </w: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 xml:space="preserve">Општинском управом, као јединственим органом, руководи начелник. </w:t>
      </w:r>
    </w:p>
    <w:p>
      <w:pPr>
        <w:shd w:val="clear" w:color="auto" w:fill="auto"/>
        <w:ind w:left="720"/>
        <w:jc w:val="both"/>
        <w:rPr>
          <w:rFonts w:hint="default" w:ascii="Times New Roman" w:hAnsi="Times New Roman" w:cs="Times New Roman"/>
          <w:b/>
          <w:sz w:val="22"/>
          <w:szCs w:val="22"/>
        </w:rPr>
      </w:pPr>
      <w:r>
        <w:rPr>
          <w:rFonts w:hint="default" w:ascii="Times New Roman" w:hAnsi="Times New Roman" w:cs="Times New Roman"/>
          <w:b/>
          <w:sz w:val="22"/>
          <w:szCs w:val="22"/>
        </w:rPr>
        <w:t>Начелник Општинске управе је Дејана Митић, дипломирани правник.</w:t>
      </w:r>
    </w:p>
    <w:p>
      <w:pPr>
        <w:shd w:val="clear" w:color="auto" w:fill="auto"/>
        <w:spacing w:after="0" w:line="240" w:lineRule="auto"/>
        <w:ind w:firstLine="720"/>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rPr>
        <w:t>Начелник Општинске управе</w:t>
      </w:r>
      <w:r>
        <w:rPr>
          <w:rFonts w:hint="default" w:ascii="Times New Roman" w:hAnsi="Times New Roman" w:eastAsia="Times New Roman" w:cs="Times New Roman"/>
          <w:sz w:val="22"/>
          <w:szCs w:val="22"/>
          <w:lang w:val="en-US"/>
        </w:rPr>
        <w:t xml:space="preserve"> представља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 xml:space="preserve">пштинску управу, организује и обезбеђује ефикасно извршавање послова и задатака, доноси акта за која је законом и другим прописима овлашћен, даје потребна упутства за рад и стара се о унапређењу метода рада, стара се о обезбеђењу средстава за рад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пштинске управе и о њиховом законитом коришћењу, подноси извештај, даје податке и обавештава Скупштину општине</w:t>
      </w:r>
      <w:r>
        <w:rPr>
          <w:rFonts w:hint="default" w:ascii="Times New Roman" w:hAnsi="Times New Roman" w:eastAsia="Times New Roman" w:cs="Times New Roman"/>
          <w:sz w:val="22"/>
          <w:szCs w:val="22"/>
        </w:rPr>
        <w:t>, Председника општине</w:t>
      </w:r>
      <w:r>
        <w:rPr>
          <w:rFonts w:hint="default" w:ascii="Times New Roman" w:hAnsi="Times New Roman" w:eastAsia="Times New Roman" w:cs="Times New Roman"/>
          <w:sz w:val="22"/>
          <w:szCs w:val="22"/>
          <w:lang w:val="en-US"/>
        </w:rPr>
        <w:t xml:space="preserve"> и </w:t>
      </w:r>
      <w:r>
        <w:rPr>
          <w:rFonts w:hint="default" w:ascii="Times New Roman" w:hAnsi="Times New Roman" w:eastAsia="Times New Roman" w:cs="Times New Roman"/>
          <w:sz w:val="22"/>
          <w:szCs w:val="22"/>
        </w:rPr>
        <w:t>Општинско веће</w:t>
      </w:r>
      <w:r>
        <w:rPr>
          <w:rFonts w:hint="default" w:ascii="Times New Roman" w:hAnsi="Times New Roman" w:eastAsia="Times New Roman" w:cs="Times New Roman"/>
          <w:sz w:val="22"/>
          <w:szCs w:val="22"/>
          <w:lang w:val="en-US"/>
        </w:rPr>
        <w:t xml:space="preserve"> о свим питањима из делокруга рада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пштинске управе, учествује у изради одговарајућих докумената, извештаја и анализа који су од посебног значаја за Скупштину</w:t>
      </w:r>
      <w:r>
        <w:rPr>
          <w:rFonts w:hint="default" w:ascii="Times New Roman" w:hAnsi="Times New Roman" w:eastAsia="Times New Roman" w:cs="Times New Roman"/>
          <w:sz w:val="22"/>
          <w:szCs w:val="22"/>
        </w:rPr>
        <w:t xml:space="preserve"> општине, Председника општине</w:t>
      </w:r>
      <w:r>
        <w:rPr>
          <w:rFonts w:hint="default" w:ascii="Times New Roman" w:hAnsi="Times New Roman" w:eastAsia="Times New Roman" w:cs="Times New Roman"/>
          <w:sz w:val="22"/>
          <w:szCs w:val="22"/>
          <w:lang w:val="en-US"/>
        </w:rPr>
        <w:t xml:space="preserve"> и </w:t>
      </w:r>
      <w:r>
        <w:rPr>
          <w:rFonts w:hint="default" w:ascii="Times New Roman" w:hAnsi="Times New Roman" w:eastAsia="Times New Roman" w:cs="Times New Roman"/>
          <w:sz w:val="22"/>
          <w:szCs w:val="22"/>
        </w:rPr>
        <w:t>Општинско веће</w:t>
      </w:r>
      <w:r>
        <w:rPr>
          <w:rFonts w:hint="default" w:ascii="Times New Roman" w:hAnsi="Times New Roman" w:eastAsia="Times New Roman" w:cs="Times New Roman"/>
          <w:sz w:val="22"/>
          <w:szCs w:val="22"/>
          <w:lang w:val="en-US"/>
        </w:rPr>
        <w:t>, решава у складу са законом и другим прописима о правима, дужностима и одговорностима радника у извршавању послова и задатака.</w:t>
      </w:r>
    </w:p>
    <w:p>
      <w:pPr>
        <w:shd w:val="clear" w:color="auto" w:fill="auto"/>
        <w:spacing w:after="0" w:line="240" w:lineRule="auto"/>
        <w:ind w:firstLine="720"/>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Припрема предлоге одлука и осталих аката, извештаје, информације, анализе и остале материјале за потребе Скупштине општине</w:t>
      </w:r>
      <w:r>
        <w:rPr>
          <w:rFonts w:hint="default" w:ascii="Times New Roman" w:hAnsi="Times New Roman" w:eastAsia="Times New Roman" w:cs="Times New Roman"/>
          <w:sz w:val="22"/>
          <w:szCs w:val="22"/>
        </w:rPr>
        <w:t>, Председника општине</w:t>
      </w:r>
      <w:r>
        <w:rPr>
          <w:rFonts w:hint="default" w:ascii="Times New Roman" w:hAnsi="Times New Roman" w:eastAsia="Times New Roman" w:cs="Times New Roman"/>
          <w:sz w:val="22"/>
          <w:szCs w:val="22"/>
          <w:lang w:val="en-US"/>
        </w:rPr>
        <w:t xml:space="preserve"> и </w:t>
      </w:r>
      <w:r>
        <w:rPr>
          <w:rFonts w:hint="default" w:ascii="Times New Roman" w:hAnsi="Times New Roman" w:eastAsia="Times New Roman" w:cs="Times New Roman"/>
          <w:sz w:val="22"/>
          <w:szCs w:val="22"/>
        </w:rPr>
        <w:t>Општинског већа везане за делокруг рада Општинске управе.</w:t>
      </w:r>
    </w:p>
    <w:p>
      <w:pPr>
        <w:shd w:val="clear" w:color="auto" w:fill="auto"/>
        <w:spacing w:after="0" w:line="240" w:lineRule="auto"/>
        <w:ind w:firstLine="720"/>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Одговоран је за законито, благовремено и правилно обављање поверених послова.</w:t>
      </w:r>
    </w:p>
    <w:p>
      <w:pPr>
        <w:shd w:val="clear" w:color="auto" w:fill="auto"/>
        <w:ind w:firstLine="720"/>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Начелник Општинске управе има заменика, који га замењује у случају његове одсутности и спречености да обавља своју дужност. </w:t>
      </w: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Заменик начелника Општинске управе је Љубиша Стојковић, дипломирани правник.</w:t>
      </w:r>
    </w:p>
    <w:p>
      <w:pPr>
        <w:shd w:val="clear" w:color="auto" w:fill="auto"/>
        <w:spacing w:after="0" w:line="240" w:lineRule="auto"/>
        <w:ind w:firstLine="708"/>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sz w:val="22"/>
          <w:szCs w:val="22"/>
        </w:rPr>
        <w:t>Начелник Одељења</w:t>
      </w:r>
    </w:p>
    <w:p>
      <w:pPr>
        <w:shd w:val="clear" w:color="auto" w:fill="auto"/>
        <w:spacing w:after="0" w:line="240" w:lineRule="auto"/>
        <w:ind w:firstLine="720"/>
        <w:jc w:val="center"/>
        <w:rPr>
          <w:rFonts w:hint="default" w:ascii="Times New Roman" w:hAnsi="Times New Roman" w:eastAsia="Times New Roman" w:cs="Times New Roman"/>
          <w:sz w:val="22"/>
          <w:szCs w:val="22"/>
          <w:lang w:val="en-US"/>
        </w:rPr>
      </w:pPr>
    </w:p>
    <w:p>
      <w:pPr>
        <w:shd w:val="clear" w:color="auto" w:fill="auto"/>
        <w:spacing w:after="0" w:line="240" w:lineRule="auto"/>
        <w:ind w:firstLine="720"/>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 xml:space="preserve">Радом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дељ</w:t>
      </w:r>
      <w:r>
        <w:rPr>
          <w:rFonts w:hint="default" w:ascii="Times New Roman" w:hAnsi="Times New Roman" w:eastAsia="Times New Roman" w:cs="Times New Roman"/>
          <w:sz w:val="22"/>
          <w:szCs w:val="22"/>
        </w:rPr>
        <w:t>е</w:t>
      </w:r>
      <w:r>
        <w:rPr>
          <w:rFonts w:hint="default" w:ascii="Times New Roman" w:hAnsi="Times New Roman" w:eastAsia="Times New Roman" w:cs="Times New Roman"/>
          <w:sz w:val="22"/>
          <w:szCs w:val="22"/>
          <w:lang w:val="en-US"/>
        </w:rPr>
        <w:t xml:space="preserve">ња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пштинске управе руководи начелник.</w:t>
      </w:r>
    </w:p>
    <w:p>
      <w:pPr>
        <w:shd w:val="clear" w:color="auto" w:fill="auto"/>
        <w:spacing w:after="0" w:line="240" w:lineRule="auto"/>
        <w:ind w:firstLine="720"/>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Начелник организује, обједињује и усмерава рад у одељењу, врши распоред послова на поједине извршиоце и стара се о њиховом извршавању.</w:t>
      </w:r>
    </w:p>
    <w:p>
      <w:pPr>
        <w:shd w:val="clear" w:color="auto" w:fill="auto"/>
        <w:spacing w:after="0" w:line="240" w:lineRule="auto"/>
        <w:ind w:firstLine="720"/>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 xml:space="preserve">Одговоран је за законито, благовремено и правилно обављање послова из делокруга рада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дељења, извршавање закона и других прописа Републике, као и општих и појединачних акта Скупштине општине</w:t>
      </w:r>
      <w:r>
        <w:rPr>
          <w:rFonts w:hint="default" w:ascii="Times New Roman" w:hAnsi="Times New Roman" w:eastAsia="Times New Roman" w:cs="Times New Roman"/>
          <w:sz w:val="22"/>
          <w:szCs w:val="22"/>
        </w:rPr>
        <w:t>, Председника општине</w:t>
      </w:r>
      <w:r>
        <w:rPr>
          <w:rFonts w:hint="default" w:ascii="Times New Roman" w:hAnsi="Times New Roman" w:eastAsia="Times New Roman" w:cs="Times New Roman"/>
          <w:sz w:val="22"/>
          <w:szCs w:val="22"/>
          <w:lang w:val="en-US"/>
        </w:rPr>
        <w:t xml:space="preserve"> и O</w:t>
      </w:r>
      <w:r>
        <w:rPr>
          <w:rFonts w:hint="default" w:ascii="Times New Roman" w:hAnsi="Times New Roman" w:eastAsia="Times New Roman" w:cs="Times New Roman"/>
          <w:sz w:val="22"/>
          <w:szCs w:val="22"/>
        </w:rPr>
        <w:t>пштинског већа</w:t>
      </w:r>
      <w:r>
        <w:rPr>
          <w:rFonts w:hint="default" w:ascii="Times New Roman" w:hAnsi="Times New Roman" w:eastAsia="Times New Roman" w:cs="Times New Roman"/>
          <w:sz w:val="22"/>
          <w:szCs w:val="22"/>
          <w:lang w:val="en-US"/>
        </w:rPr>
        <w:t xml:space="preserve"> који су стављени у надлежност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 xml:space="preserve">дељења, поштовање рокова и припрему материјала. </w:t>
      </w:r>
    </w:p>
    <w:p>
      <w:pPr>
        <w:shd w:val="clear" w:color="auto" w:fill="auto"/>
        <w:spacing w:after="0" w:line="240" w:lineRule="auto"/>
        <w:ind w:firstLine="720"/>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 xml:space="preserve">Доноси решења и друге акте из надлежности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 xml:space="preserve">дељења, обавља и друге послове по овлашћењу </w:t>
      </w:r>
      <w:r>
        <w:rPr>
          <w:rFonts w:hint="default" w:ascii="Times New Roman" w:hAnsi="Times New Roman" w:eastAsia="Times New Roman" w:cs="Times New Roman"/>
          <w:sz w:val="22"/>
          <w:szCs w:val="22"/>
        </w:rPr>
        <w:t>начелника Општинске управе.</w:t>
      </w:r>
    </w:p>
    <w:p>
      <w:pPr>
        <w:shd w:val="clear" w:color="auto" w:fill="auto"/>
        <w:spacing w:after="0" w:line="240" w:lineRule="auto"/>
        <w:ind w:left="720" w:firstLine="720"/>
        <w:jc w:val="both"/>
        <w:rPr>
          <w:rFonts w:hint="default" w:ascii="Times New Roman" w:hAnsi="Times New Roman" w:eastAsia="Times New Roman" w:cs="Times New Roman"/>
          <w:sz w:val="22"/>
          <w:szCs w:val="22"/>
        </w:rPr>
      </w:pPr>
    </w:p>
    <w:p>
      <w:pPr>
        <w:shd w:val="clear" w:color="auto" w:fill="auto"/>
        <w:spacing w:after="0" w:line="240" w:lineRule="auto"/>
        <w:ind w:firstLine="720"/>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 xml:space="preserve">Шеф Одсека </w:t>
      </w:r>
    </w:p>
    <w:p>
      <w:pPr>
        <w:shd w:val="clear" w:color="auto" w:fill="auto"/>
        <w:spacing w:after="0" w:line="240" w:lineRule="auto"/>
        <w:ind w:firstLine="720"/>
        <w:rPr>
          <w:rFonts w:hint="default" w:ascii="Times New Roman" w:hAnsi="Times New Roman" w:eastAsia="Times New Roman" w:cs="Times New Roman"/>
          <w:b/>
          <w:sz w:val="22"/>
          <w:szCs w:val="22"/>
        </w:rPr>
      </w:pPr>
    </w:p>
    <w:p>
      <w:pPr>
        <w:shd w:val="clear" w:color="auto" w:fill="auto"/>
        <w:spacing w:after="0" w:line="240" w:lineRule="auto"/>
        <w:ind w:firstLine="720"/>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Радом Одсека руководи шеф Одсека. </w:t>
      </w:r>
    </w:p>
    <w:p>
      <w:pPr>
        <w:shd w:val="clear" w:color="auto" w:fill="auto"/>
        <w:spacing w:after="0" w:line="240" w:lineRule="auto"/>
        <w:ind w:firstLine="720"/>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Шеф Одсека програмира, организује и координира извршавање послова Одсека у сарадњи са начелником Општинске управе и непосредно учествује у обављању послова Одсека, стара се о благовременом и квалитетном обављању свих послова Одсека, води евиденцију о присутности на раду радника, обавља и друге послове по налогу начелника Општинске управе.</w:t>
      </w:r>
    </w:p>
    <w:p>
      <w:pPr>
        <w:shd w:val="clear" w:color="auto" w:fill="auto"/>
        <w:spacing w:after="0" w:line="240" w:lineRule="auto"/>
        <w:ind w:firstLine="720"/>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 xml:space="preserve">Одговоран је за законито, благовремено и правилно обављање послова из делокруга рада </w:t>
      </w:r>
      <w:r>
        <w:rPr>
          <w:rFonts w:hint="default" w:ascii="Times New Roman" w:hAnsi="Times New Roman" w:eastAsia="Times New Roman" w:cs="Times New Roman"/>
          <w:sz w:val="22"/>
          <w:szCs w:val="22"/>
        </w:rPr>
        <w:t>Одсека</w:t>
      </w:r>
      <w:r>
        <w:rPr>
          <w:rFonts w:hint="default" w:ascii="Times New Roman" w:hAnsi="Times New Roman" w:eastAsia="Times New Roman" w:cs="Times New Roman"/>
          <w:sz w:val="22"/>
          <w:szCs w:val="22"/>
          <w:lang w:val="en-US"/>
        </w:rPr>
        <w:t>, извршавање закона и других прописа Републике, као и општих и појединачних акта Скупштине општине</w:t>
      </w:r>
      <w:r>
        <w:rPr>
          <w:rFonts w:hint="default" w:ascii="Times New Roman" w:hAnsi="Times New Roman" w:eastAsia="Times New Roman" w:cs="Times New Roman"/>
          <w:sz w:val="22"/>
          <w:szCs w:val="22"/>
        </w:rPr>
        <w:t>, Председника општине</w:t>
      </w:r>
      <w:r>
        <w:rPr>
          <w:rFonts w:hint="default" w:ascii="Times New Roman" w:hAnsi="Times New Roman" w:eastAsia="Times New Roman" w:cs="Times New Roman"/>
          <w:sz w:val="22"/>
          <w:szCs w:val="22"/>
          <w:lang w:val="en-US"/>
        </w:rPr>
        <w:t xml:space="preserve"> и O</w:t>
      </w:r>
      <w:r>
        <w:rPr>
          <w:rFonts w:hint="default" w:ascii="Times New Roman" w:hAnsi="Times New Roman" w:eastAsia="Times New Roman" w:cs="Times New Roman"/>
          <w:sz w:val="22"/>
          <w:szCs w:val="22"/>
        </w:rPr>
        <w:t>пштинског већа</w:t>
      </w:r>
      <w:r>
        <w:rPr>
          <w:rFonts w:hint="default" w:ascii="Times New Roman" w:hAnsi="Times New Roman" w:eastAsia="Times New Roman" w:cs="Times New Roman"/>
          <w:sz w:val="22"/>
          <w:szCs w:val="22"/>
          <w:lang w:val="en-US"/>
        </w:rPr>
        <w:t xml:space="preserve"> који су стављени у надлежност </w:t>
      </w:r>
      <w:r>
        <w:rPr>
          <w:rFonts w:hint="default" w:ascii="Times New Roman" w:hAnsi="Times New Roman" w:eastAsia="Times New Roman" w:cs="Times New Roman"/>
          <w:sz w:val="22"/>
          <w:szCs w:val="22"/>
        </w:rPr>
        <w:t>О</w:t>
      </w:r>
      <w:r>
        <w:rPr>
          <w:rFonts w:hint="default" w:ascii="Times New Roman" w:hAnsi="Times New Roman" w:eastAsia="Times New Roman" w:cs="Times New Roman"/>
          <w:sz w:val="22"/>
          <w:szCs w:val="22"/>
          <w:lang w:val="en-US"/>
        </w:rPr>
        <w:t>д</w:t>
      </w:r>
      <w:r>
        <w:rPr>
          <w:rFonts w:hint="default" w:ascii="Times New Roman" w:hAnsi="Times New Roman" w:eastAsia="Times New Roman" w:cs="Times New Roman"/>
          <w:sz w:val="22"/>
          <w:szCs w:val="22"/>
        </w:rPr>
        <w:t>сек</w:t>
      </w:r>
      <w:r>
        <w:rPr>
          <w:rFonts w:hint="default" w:ascii="Times New Roman" w:hAnsi="Times New Roman" w:eastAsia="Times New Roman" w:cs="Times New Roman"/>
          <w:sz w:val="22"/>
          <w:szCs w:val="22"/>
          <w:lang w:val="en-US"/>
        </w:rPr>
        <w:t xml:space="preserve">а, поштовање рокова и припрему материјала. </w:t>
      </w:r>
    </w:p>
    <w:p>
      <w:pPr>
        <w:shd w:val="clear" w:color="auto" w:fill="auto"/>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Доноси решења и друге акте из надлежности Одсека, обавља и друге послове по овлашћењу начелника Општинске управе.</w:t>
      </w:r>
    </w:p>
    <w:p>
      <w:pPr>
        <w:shd w:val="clear" w:color="auto" w:fill="auto"/>
        <w:jc w:val="both"/>
        <w:rPr>
          <w:rFonts w:hint="default" w:ascii="Times New Roman" w:hAnsi="Times New Roman" w:cs="Times New Roman"/>
          <w:b/>
          <w:bCs/>
          <w:sz w:val="22"/>
          <w:szCs w:val="22"/>
          <w:lang w:val="en-US"/>
        </w:rPr>
      </w:pPr>
    </w:p>
    <w:p>
      <w:pPr>
        <w:shd w:val="clear" w:color="auto" w:fill="auto"/>
        <w:ind w:firstLine="708"/>
        <w:jc w:val="center"/>
        <w:rPr>
          <w:rFonts w:hint="default" w:ascii="Times New Roman" w:hAnsi="Times New Roman" w:cs="Times New Roman"/>
          <w:b/>
          <w:bCs/>
          <w:sz w:val="22"/>
          <w:szCs w:val="22"/>
          <w:lang w:val="en-US"/>
        </w:rPr>
      </w:pPr>
    </w:p>
    <w:p>
      <w:pPr>
        <w:shd w:val="clear" w:color="auto" w:fill="auto"/>
        <w:ind w:firstLine="708"/>
        <w:jc w:val="center"/>
        <w:rPr>
          <w:rFonts w:hint="default" w:ascii="Times New Roman" w:hAnsi="Times New Roman" w:cs="Times New Roman"/>
          <w:b/>
          <w:bCs/>
          <w:sz w:val="22"/>
          <w:szCs w:val="22"/>
          <w:lang w:val="en-US"/>
        </w:rPr>
      </w:pPr>
    </w:p>
    <w:p>
      <w:pPr>
        <w:shd w:val="clear" w:color="auto" w:fill="auto"/>
        <w:ind w:firstLine="708"/>
        <w:jc w:val="center"/>
        <w:rPr>
          <w:rFonts w:hint="default" w:ascii="Times New Roman" w:hAnsi="Times New Roman" w:cs="Times New Roman"/>
          <w:b/>
          <w:bCs/>
          <w:sz w:val="22"/>
          <w:szCs w:val="22"/>
          <w:lang w:val="en-US"/>
        </w:rPr>
      </w:pPr>
    </w:p>
    <w:p>
      <w:pPr>
        <w:shd w:val="clear" w:color="auto" w:fill="auto"/>
        <w:ind w:firstLine="708"/>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V </w:t>
      </w:r>
      <w:r>
        <w:rPr>
          <w:rFonts w:hint="default" w:ascii="Times New Roman" w:hAnsi="Times New Roman" w:cs="Times New Roman"/>
          <w:b/>
          <w:bCs/>
          <w:sz w:val="22"/>
          <w:szCs w:val="22"/>
        </w:rPr>
        <w:t>ОПИС ПРАВИЛА У ВЕЗИ СА ЈАВНОШЋУ РАДА</w:t>
      </w:r>
    </w:p>
    <w:p>
      <w:pPr>
        <w:numPr>
          <w:ilvl w:val="0"/>
          <w:numId w:val="7"/>
        </w:numPr>
        <w:shd w:val="clear" w:color="auto" w:fill="auto"/>
        <w:spacing w:after="0"/>
        <w:jc w:val="both"/>
        <w:rPr>
          <w:rFonts w:hint="default" w:ascii="Times New Roman" w:hAnsi="Times New Roman" w:cs="Times New Roman"/>
          <w:sz w:val="22"/>
          <w:szCs w:val="22"/>
        </w:rPr>
      </w:pPr>
      <w:r>
        <w:rPr>
          <w:rFonts w:hint="default" w:ascii="Times New Roman" w:hAnsi="Times New Roman" w:eastAsia="Times New Roman" w:cs="Times New Roman"/>
          <w:b/>
          <w:sz w:val="22"/>
          <w:szCs w:val="22"/>
        </w:rPr>
        <w:t>Порески идентификациони број</w:t>
      </w:r>
      <w:r>
        <w:rPr>
          <w:rFonts w:hint="default" w:ascii="Times New Roman" w:hAnsi="Times New Roman" w:eastAsia="Times New Roman" w:cs="Times New Roman"/>
          <w:sz w:val="22"/>
          <w:szCs w:val="22"/>
        </w:rPr>
        <w:t>: 102025496</w:t>
      </w:r>
    </w:p>
    <w:p>
      <w:pPr>
        <w:numPr>
          <w:ilvl w:val="0"/>
          <w:numId w:val="7"/>
        </w:numPr>
        <w:shd w:val="clear" w:color="auto" w:fill="auto"/>
        <w:spacing w:after="0"/>
        <w:jc w:val="both"/>
        <w:rPr>
          <w:rFonts w:hint="default" w:ascii="Times New Roman" w:hAnsi="Times New Roman" w:cs="Times New Roman"/>
          <w:b/>
          <w:sz w:val="22"/>
          <w:szCs w:val="22"/>
        </w:rPr>
      </w:pPr>
      <w:r>
        <w:rPr>
          <w:rFonts w:hint="default" w:ascii="Times New Roman" w:hAnsi="Times New Roman" w:eastAsia="Times New Roman" w:cs="Times New Roman"/>
          <w:b/>
          <w:sz w:val="22"/>
          <w:szCs w:val="22"/>
        </w:rPr>
        <w:t xml:space="preserve">Радно време: </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Радно време Председника општине је од 07,00 до 15,00 часова.</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Радно време Општинске управе Сврљиг:</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Радна недеља износи пет радних дана, пуно радно време је 40 сати у радној недељи. Распоред радног времена у оквиру радне недеље одређује начелник Општинске управе, тако да радни дан по правилу траје осам сати.</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Запослени у Општинској управи општине Сврљиг раде једнократно.</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Радно време почиње у 07,00 часова, а завршава се у 15,00 часова.</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Пауза је од 08,30 часова до 09,00 часова</w:t>
      </w:r>
    </w:p>
    <w:p>
      <w:pPr>
        <w:numPr>
          <w:ilvl w:val="0"/>
          <w:numId w:val="7"/>
        </w:num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b/>
          <w:sz w:val="22"/>
          <w:szCs w:val="22"/>
        </w:rPr>
        <w:t>Физичка и електронска адреса и контакт телефони државног органа и организационих јединица, као и службеника овлашћених за поступање по захтевима за приступ информацијама од јавног значаја</w:t>
      </w:r>
      <w:r>
        <w:rPr>
          <w:rFonts w:hint="default" w:ascii="Times New Roman" w:hAnsi="Times New Roman" w:cs="Times New Roman"/>
          <w:sz w:val="22"/>
          <w:szCs w:val="22"/>
        </w:rPr>
        <w:t>:</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 xml:space="preserve">Општина Сврљиг, улица Радетова 31, 18360 Сврљиг, E-mail: </w:t>
      </w:r>
      <w:r>
        <w:rPr>
          <w:rFonts w:hint="default" w:ascii="Times New Roman" w:hAnsi="Times New Roman" w:cs="Times New Roman"/>
          <w:sz w:val="22"/>
          <w:szCs w:val="22"/>
          <w:lang w:val="en-US"/>
        </w:rPr>
        <w:fldChar w:fldCharType="begin"/>
      </w:r>
      <w:r>
        <w:rPr>
          <w:rFonts w:hint="default" w:ascii="Times New Roman" w:hAnsi="Times New Roman" w:cs="Times New Roman"/>
          <w:sz w:val="22"/>
          <w:szCs w:val="22"/>
          <w:lang w:val="en-US"/>
        </w:rPr>
        <w:instrText xml:space="preserve"> HYPERLINK "mailto:ousvrljig@open.telekom.rs" </w:instrText>
      </w:r>
      <w:r>
        <w:rPr>
          <w:rFonts w:hint="default" w:ascii="Times New Roman" w:hAnsi="Times New Roman" w:cs="Times New Roman"/>
          <w:sz w:val="22"/>
          <w:szCs w:val="22"/>
          <w:lang w:val="en-US"/>
        </w:rPr>
        <w:fldChar w:fldCharType="separate"/>
      </w:r>
      <w:r>
        <w:rPr>
          <w:rStyle w:val="26"/>
          <w:rFonts w:hint="default" w:ascii="Times New Roman" w:hAnsi="Times New Roman" w:cs="Times New Roman"/>
          <w:color w:val="auto"/>
          <w:sz w:val="22"/>
          <w:szCs w:val="22"/>
          <w:u w:val="none"/>
          <w:lang w:val="en-US"/>
        </w:rPr>
        <w:t>ousvrljig@</w:t>
      </w:r>
      <w:r>
        <w:rPr>
          <w:rFonts w:hint="default" w:ascii="Times New Roman" w:hAnsi="Times New Roman" w:cs="Times New Roman"/>
          <w:bCs/>
          <w:sz w:val="22"/>
          <w:szCs w:val="22"/>
        </w:rPr>
        <w:t>gmail</w:t>
      </w:r>
      <w:r>
        <w:rPr>
          <w:rFonts w:hint="default" w:ascii="Times New Roman" w:hAnsi="Times New Roman" w:cs="Times New Roman"/>
          <w:sz w:val="22"/>
          <w:szCs w:val="22"/>
          <w:lang w:val="en-US"/>
        </w:rPr>
        <w:t>.com</w:t>
      </w:r>
      <w:r>
        <w:rPr>
          <w:rFonts w:hint="default" w:ascii="Times New Roman" w:hAnsi="Times New Roman" w:cs="Times New Roman"/>
          <w:sz w:val="22"/>
          <w:szCs w:val="22"/>
          <w:lang w:val="en-US"/>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 xml:space="preserve"> web  </w:t>
      </w:r>
      <w:r>
        <w:rPr>
          <w:rFonts w:hint="default" w:ascii="Times New Roman" w:hAnsi="Times New Roman" w:cs="Times New Roman"/>
          <w:sz w:val="22"/>
          <w:szCs w:val="22"/>
        </w:rPr>
        <w:t>презентација:</w:t>
      </w:r>
      <w:r>
        <w:rPr>
          <w:rFonts w:hint="default" w:ascii="Times New Roman" w:hAnsi="Times New Roman" w:cs="Times New Roman"/>
          <w:sz w:val="22"/>
          <w:szCs w:val="22"/>
          <w:lang w:val="en-US"/>
        </w:rPr>
        <w:t xml:space="preserve"> www.svrljig.rs,</w:t>
      </w:r>
      <w:r>
        <w:rPr>
          <w:rFonts w:hint="default" w:ascii="Times New Roman" w:hAnsi="Times New Roman" w:cs="Times New Roman"/>
          <w:sz w:val="22"/>
          <w:szCs w:val="22"/>
        </w:rPr>
        <w:t xml:space="preserve">  телефон: 018/821-104 и 018/821-018. Контакт телефони организационих јединица и руководилаца наведени су у поглављу </w:t>
      </w:r>
      <w:r>
        <w:rPr>
          <w:rFonts w:hint="default" w:ascii="Times New Roman" w:hAnsi="Times New Roman" w:cs="Times New Roman"/>
          <w:sz w:val="22"/>
          <w:szCs w:val="22"/>
          <w:lang w:val="en-US"/>
        </w:rPr>
        <w:t>III овог Информатора.</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ОВЛАШЋЕНО ЛИЦЕ за поступање по захтеву за слободан приступ информацијама од јавног значаја је:</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Дејана Митић, дипл. правник</w:t>
      </w:r>
    </w:p>
    <w:p>
      <w:pPr>
        <w:pStyle w:val="96"/>
        <w:shd w:val="clear" w:color="auto" w:fill="auto"/>
        <w:ind w:left="360" w:firstLine="720"/>
        <w:rPr>
          <w:rFonts w:hint="default" w:ascii="Times New Roman" w:hAnsi="Times New Roman" w:cs="Times New Roman"/>
          <w:bCs/>
          <w:sz w:val="22"/>
          <w:szCs w:val="22"/>
          <w:lang w:val="en-US"/>
        </w:rPr>
      </w:pPr>
      <w:r>
        <w:rPr>
          <w:rFonts w:hint="default" w:ascii="Times New Roman" w:hAnsi="Times New Roman" w:cs="Times New Roman"/>
          <w:bCs/>
          <w:sz w:val="22"/>
          <w:szCs w:val="22"/>
          <w:lang w:val="en-US"/>
        </w:rPr>
        <w:t>E-mail</w:t>
      </w:r>
      <w:r>
        <w:rPr>
          <w:rFonts w:hint="default" w:ascii="Times New Roman" w:hAnsi="Times New Roman" w:cs="Times New Roman"/>
          <w:bCs/>
          <w:sz w:val="22"/>
          <w:szCs w:val="22"/>
        </w:rPr>
        <w:t>:</w:t>
      </w:r>
      <w:r>
        <w:rPr>
          <w:rFonts w:hint="default" w:ascii="Times New Roman" w:hAnsi="Times New Roman" w:cs="Times New Roman"/>
          <w:bCs/>
          <w:sz w:val="22"/>
          <w:szCs w:val="22"/>
          <w:lang w:val="en-US"/>
        </w:rPr>
        <w:t>ousvrljig@</w:t>
      </w:r>
      <w:r>
        <w:rPr>
          <w:rFonts w:hint="default" w:ascii="Times New Roman" w:hAnsi="Times New Roman" w:cs="Times New Roman"/>
          <w:bCs/>
          <w:sz w:val="22"/>
          <w:szCs w:val="22"/>
        </w:rPr>
        <w:t>gmail</w:t>
      </w:r>
      <w:r>
        <w:rPr>
          <w:rFonts w:hint="default" w:ascii="Times New Roman" w:hAnsi="Times New Roman" w:cs="Times New Roman"/>
          <w:sz w:val="22"/>
          <w:szCs w:val="22"/>
          <w:lang w:val="en-US"/>
        </w:rPr>
        <w:t>.com</w:t>
      </w:r>
    </w:p>
    <w:p>
      <w:pPr>
        <w:pStyle w:val="96"/>
        <w:shd w:val="clear" w:color="auto" w:fill="auto"/>
        <w:ind w:left="360" w:firstLine="720"/>
        <w:rPr>
          <w:rFonts w:hint="default" w:ascii="Times New Roman" w:hAnsi="Times New Roman" w:cs="Times New Roman"/>
          <w:bCs/>
          <w:sz w:val="22"/>
          <w:szCs w:val="22"/>
        </w:rPr>
      </w:pPr>
      <w:r>
        <w:rPr>
          <w:rFonts w:hint="default" w:ascii="Times New Roman" w:hAnsi="Times New Roman" w:cs="Times New Roman"/>
          <w:bCs/>
          <w:sz w:val="22"/>
          <w:szCs w:val="22"/>
        </w:rPr>
        <w:t>Телефон: 018/821-104 локал 104</w:t>
      </w:r>
    </w:p>
    <w:p>
      <w:pPr>
        <w:numPr>
          <w:ilvl w:val="0"/>
          <w:numId w:val="7"/>
        </w:numPr>
        <w:shd w:val="clear" w:color="auto" w:fill="auto"/>
        <w:spacing w:after="0"/>
        <w:jc w:val="both"/>
        <w:rPr>
          <w:rFonts w:hint="default" w:ascii="Times New Roman" w:hAnsi="Times New Roman" w:cs="Times New Roman"/>
          <w:b/>
          <w:sz w:val="22"/>
          <w:szCs w:val="22"/>
        </w:rPr>
      </w:pPr>
      <w:r>
        <w:rPr>
          <w:rFonts w:hint="default" w:ascii="Times New Roman" w:hAnsi="Times New Roman" w:cs="Times New Roman"/>
          <w:b/>
          <w:sz w:val="22"/>
          <w:szCs w:val="22"/>
        </w:rPr>
        <w:t>Изглед и опис поступка за добијање идентификационих обележја за праћење рада органа:</w:t>
      </w:r>
    </w:p>
    <w:p>
      <w:pPr>
        <w:pStyle w:val="61"/>
        <w:shd w:val="clear" w:color="auto" w:fill="auto"/>
        <w:spacing w:after="0"/>
        <w:ind w:left="1080"/>
        <w:rPr>
          <w:rFonts w:hint="default" w:ascii="Times New Roman" w:hAnsi="Times New Roman" w:cs="Times New Roman"/>
          <w:sz w:val="22"/>
          <w:szCs w:val="22"/>
        </w:rPr>
      </w:pPr>
      <w:r>
        <w:rPr>
          <w:rFonts w:hint="default" w:ascii="Times New Roman" w:hAnsi="Times New Roman" w:cs="Times New Roman"/>
          <w:sz w:val="22"/>
          <w:szCs w:val="22"/>
        </w:rPr>
        <w:t>Потребно је да се поднесе образложени захтев начелнику Општинске управе.</w:t>
      </w:r>
    </w:p>
    <w:p>
      <w:pPr>
        <w:numPr>
          <w:ilvl w:val="0"/>
          <w:numId w:val="7"/>
        </w:numPr>
        <w:shd w:val="clear" w:color="auto" w:fill="auto"/>
        <w:spacing w:after="0"/>
        <w:jc w:val="both"/>
        <w:rPr>
          <w:rFonts w:hint="default" w:ascii="Times New Roman" w:hAnsi="Times New Roman" w:cs="Times New Roman"/>
          <w:b/>
          <w:sz w:val="22"/>
          <w:szCs w:val="22"/>
        </w:rPr>
      </w:pPr>
      <w:r>
        <w:rPr>
          <w:rFonts w:hint="default" w:ascii="Times New Roman" w:hAnsi="Times New Roman" w:cs="Times New Roman"/>
          <w:b/>
          <w:sz w:val="22"/>
          <w:szCs w:val="22"/>
        </w:rPr>
        <w:t>Изглед идентификационих обележја запослених у органу, који могу доћи у додир са грађанима по природи свог посла или линк ка месту где се она могу видети:</w:t>
      </w:r>
    </w:p>
    <w:p>
      <w:pPr>
        <w:shd w:val="clear" w:color="auto" w:fill="auto"/>
        <w:spacing w:after="0"/>
        <w:ind w:left="1080"/>
        <w:jc w:val="both"/>
        <w:rPr>
          <w:rFonts w:hint="default" w:ascii="Times New Roman" w:hAnsi="Times New Roman" w:cs="Times New Roman"/>
          <w:b/>
          <w:sz w:val="22"/>
          <w:szCs w:val="22"/>
        </w:rPr>
      </w:pPr>
      <w:r>
        <w:rPr>
          <w:rFonts w:hint="default" w:ascii="Times New Roman" w:hAnsi="Times New Roman" w:cs="Times New Roman"/>
          <w:sz w:val="22"/>
          <w:szCs w:val="22"/>
        </w:rPr>
        <w:t>У плану је да се израде идентификациона обележја за наведена лица.</w:t>
      </w:r>
    </w:p>
    <w:p>
      <w:pPr>
        <w:numPr>
          <w:ilvl w:val="0"/>
          <w:numId w:val="7"/>
        </w:numPr>
        <w:shd w:val="clear" w:color="auto" w:fill="auto"/>
        <w:spacing w:after="0"/>
        <w:jc w:val="both"/>
        <w:rPr>
          <w:rFonts w:hint="default" w:ascii="Times New Roman" w:hAnsi="Times New Roman" w:cs="Times New Roman"/>
          <w:b/>
          <w:sz w:val="22"/>
          <w:szCs w:val="22"/>
        </w:rPr>
      </w:pPr>
      <w:r>
        <w:rPr>
          <w:rFonts w:hint="default" w:ascii="Times New Roman" w:hAnsi="Times New Roman" w:cs="Times New Roman"/>
          <w:b/>
          <w:sz w:val="22"/>
          <w:szCs w:val="22"/>
        </w:rPr>
        <w:t>Опис приступачности просторија за рад државног органа и његових организационих јединица лицима са инвалидитетом:</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Главни улаз у зграду Општинске управе је у нивоу улице ( у приземљу, без иједног степеника) тако да се директно са главног улаза несметано улази у општински услужни центар.</w:t>
      </w:r>
    </w:p>
    <w:p>
      <w:pPr>
        <w:numPr>
          <w:ilvl w:val="0"/>
          <w:numId w:val="7"/>
        </w:numPr>
        <w:shd w:val="clear" w:color="auto" w:fill="auto"/>
        <w:spacing w:after="0"/>
        <w:jc w:val="both"/>
        <w:rPr>
          <w:rFonts w:hint="default" w:ascii="Times New Roman" w:hAnsi="Times New Roman" w:cs="Times New Roman"/>
          <w:b/>
          <w:sz w:val="22"/>
          <w:szCs w:val="22"/>
        </w:rPr>
      </w:pPr>
      <w:r>
        <w:rPr>
          <w:rFonts w:hint="default" w:ascii="Times New Roman" w:hAnsi="Times New Roman" w:cs="Times New Roman"/>
          <w:b/>
          <w:sz w:val="22"/>
          <w:szCs w:val="22"/>
        </w:rPr>
        <w:t>Могућност присуства седницама државног органа, начин упознавања са временом и местом одржавања седница и других активности државног органа на којима је дозвољено присуство грађана и опис поступка за добијање одобрења за присуствовање седницама и другим активностима државног органа , уколико је такво одобрење потребно:</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Извод из Статута општине Сврљиг („Службени лист града Ниша“, бр. 98/08, 46/10):</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 xml:space="preserve">„ Седнице Скупштине општине су јавне. </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Седницама Скупштине општине могу присуствовати представници средстава информисања, овлашћени представници предлагача, као и друга заинтересована лица, у складу са пословником Скупштине општине.</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Скупштина општине може одлучити да седнице не буду јавне из разлога безбедности и одбране земље и других посебно оправданих разлога који се констатују пре утврђивања дневног реда.“</w:t>
      </w:r>
    </w:p>
    <w:p>
      <w:pPr>
        <w:shd w:val="clear" w:color="auto" w:fill="auto"/>
        <w:spacing w:after="0"/>
        <w:ind w:left="1080" w:firstLine="720"/>
        <w:jc w:val="both"/>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информише јавност о свом раду давањем саопштења за јавност, одржавањем конференција за штампу, давањем интервјуа, објављвањем информација на званичној веб презентацији општине.</w:t>
      </w:r>
    </w:p>
    <w:p>
      <w:pPr>
        <w:shd w:val="clear" w:color="auto" w:fill="auto"/>
        <w:spacing w:after="0"/>
        <w:ind w:left="1080" w:firstLine="720"/>
        <w:jc w:val="both"/>
        <w:rPr>
          <w:rFonts w:hint="default" w:ascii="Times New Roman" w:hAnsi="Times New Roman" w:cs="Times New Roman"/>
          <w:sz w:val="22"/>
          <w:szCs w:val="22"/>
        </w:rPr>
      </w:pPr>
      <w:r>
        <w:rPr>
          <w:rFonts w:hint="default" w:ascii="Times New Roman" w:hAnsi="Times New Roman" w:cs="Times New Roman"/>
          <w:sz w:val="22"/>
          <w:szCs w:val="22"/>
        </w:rPr>
        <w:t>Општинско веће обавештава јавност о свом раду и донетим актима, као и о значајнијим питањима која разматра или ће разматрати – давањем саопштења за јавност, одржавањем конференција за штампу, давањем интервјуа, објављивањем информација путем интернета и на други погодан начин.</w:t>
      </w:r>
    </w:p>
    <w:p>
      <w:pPr>
        <w:shd w:val="clear" w:color="auto" w:fill="auto"/>
        <w:spacing w:after="0"/>
        <w:ind w:left="1080" w:firstLine="720"/>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Приликом разматрања важнијих питања, Веће на седници одређује начин на који ће о томе бити обавештена јавност.</w:t>
      </w:r>
    </w:p>
    <w:p>
      <w:pPr>
        <w:shd w:val="clear" w:color="auto" w:fill="auto"/>
        <w:spacing w:after="0" w:line="240" w:lineRule="auto"/>
        <w:ind w:left="1080" w:firstLine="720"/>
        <w:jc w:val="both"/>
        <w:rPr>
          <w:rFonts w:hint="default" w:ascii="Times New Roman" w:hAnsi="Times New Roman" w:cs="Times New Roman"/>
          <w:sz w:val="22"/>
          <w:szCs w:val="22"/>
        </w:rPr>
      </w:pPr>
      <w:r>
        <w:rPr>
          <w:rFonts w:hint="default" w:ascii="Times New Roman" w:hAnsi="Times New Roman" w:cs="Times New Roman"/>
          <w:sz w:val="22"/>
          <w:szCs w:val="22"/>
        </w:rPr>
        <w:t>Општинска управа обезбеђује јавност рада давањем информација средствима јавног информисања, издавањем службених информација и обезбеђивањем услова за несметано обавештавање јавности о обављању послова из свог делокруга и о свим променама које су у вези са организацијом и делокругом рада, распоредом радног времена и др.</w:t>
      </w:r>
    </w:p>
    <w:p>
      <w:pPr>
        <w:shd w:val="clear" w:color="auto" w:fill="auto"/>
        <w:spacing w:after="0" w:line="240" w:lineRule="auto"/>
        <w:ind w:left="1080" w:firstLine="720"/>
        <w:jc w:val="both"/>
        <w:rPr>
          <w:rFonts w:hint="default" w:ascii="Times New Roman" w:hAnsi="Times New Roman" w:cs="Times New Roman"/>
          <w:sz w:val="22"/>
          <w:szCs w:val="22"/>
        </w:rPr>
      </w:pPr>
      <w:r>
        <w:rPr>
          <w:rFonts w:hint="default" w:ascii="Times New Roman" w:hAnsi="Times New Roman" w:cs="Times New Roman"/>
          <w:sz w:val="22"/>
          <w:szCs w:val="22"/>
        </w:rPr>
        <w:t>Начелник Општинске управе даје информације о раду Општинске управе средствима јавног информисања, а може овластити и друго запослено лице да то чини у име Општинске управе.</w:t>
      </w:r>
    </w:p>
    <w:p>
      <w:pPr>
        <w:shd w:val="clear" w:color="auto" w:fill="auto"/>
        <w:spacing w:after="0" w:line="240" w:lineRule="auto"/>
        <w:ind w:left="1080" w:firstLine="720"/>
        <w:jc w:val="both"/>
        <w:rPr>
          <w:rFonts w:hint="default" w:ascii="Times New Roman" w:hAnsi="Times New Roman" w:cs="Times New Roman"/>
          <w:sz w:val="22"/>
          <w:szCs w:val="22"/>
        </w:rPr>
      </w:pPr>
      <w:r>
        <w:rPr>
          <w:rFonts w:hint="default" w:ascii="Times New Roman" w:hAnsi="Times New Roman" w:cs="Times New Roman"/>
          <w:sz w:val="22"/>
          <w:szCs w:val="22"/>
        </w:rPr>
        <w:t>Општинска управа може ускратити давање информација ако њихова садржина представља државну, војну, службену или пословну тајну.</w:t>
      </w:r>
    </w:p>
    <w:p>
      <w:pPr>
        <w:shd w:val="clear" w:color="auto" w:fill="auto"/>
        <w:spacing w:after="0" w:line="240" w:lineRule="auto"/>
        <w:ind w:left="1080" w:firstLine="720"/>
        <w:jc w:val="both"/>
        <w:rPr>
          <w:rFonts w:hint="default" w:ascii="Times New Roman" w:hAnsi="Times New Roman" w:cs="Times New Roman"/>
          <w:sz w:val="22"/>
          <w:szCs w:val="22"/>
        </w:rPr>
      </w:pPr>
      <w:r>
        <w:rPr>
          <w:rFonts w:hint="default" w:ascii="Times New Roman" w:hAnsi="Times New Roman" w:cs="Times New Roman"/>
          <w:sz w:val="22"/>
          <w:szCs w:val="22"/>
        </w:rPr>
        <w:t>О ускраћивању информација или других података и чињеница одлучује начелник Општинске управе.</w:t>
      </w:r>
    </w:p>
    <w:p>
      <w:pPr>
        <w:numPr>
          <w:ilvl w:val="0"/>
          <w:numId w:val="7"/>
        </w:numPr>
        <w:shd w:val="clear" w:color="auto" w:fill="auto"/>
        <w:spacing w:after="0"/>
        <w:jc w:val="both"/>
        <w:rPr>
          <w:rFonts w:hint="default" w:ascii="Times New Roman" w:hAnsi="Times New Roman" w:cs="Times New Roman"/>
          <w:b/>
          <w:sz w:val="22"/>
          <w:szCs w:val="22"/>
        </w:rPr>
      </w:pPr>
      <w:r>
        <w:rPr>
          <w:rFonts w:hint="default" w:ascii="Times New Roman" w:hAnsi="Times New Roman" w:cs="Times New Roman"/>
          <w:b/>
          <w:sz w:val="22"/>
          <w:szCs w:val="22"/>
        </w:rPr>
        <w:t>Допуштеност аудио и видео снимања објеката које користи државни орган и активности државног органа:</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Потребно је поднети образложени захтев начелнику Општинске управе.</w:t>
      </w:r>
    </w:p>
    <w:p>
      <w:pPr>
        <w:numPr>
          <w:ilvl w:val="0"/>
          <w:numId w:val="7"/>
        </w:numPr>
        <w:shd w:val="clear" w:color="auto" w:fill="auto"/>
        <w:spacing w:after="0"/>
        <w:jc w:val="both"/>
        <w:rPr>
          <w:rFonts w:hint="default" w:ascii="Times New Roman" w:hAnsi="Times New Roman" w:cs="Times New Roman"/>
          <w:b/>
          <w:sz w:val="22"/>
          <w:szCs w:val="22"/>
        </w:rPr>
      </w:pPr>
      <w:r>
        <w:rPr>
          <w:rFonts w:hint="default" w:ascii="Times New Roman" w:hAnsi="Times New Roman" w:cs="Times New Roman"/>
          <w:b/>
          <w:sz w:val="22"/>
          <w:szCs w:val="22"/>
        </w:rPr>
        <w:t>Сва аутентична тумачења, стручна мишљења и правни ставови у вези са прописима, правилима и одлукама из ове тачке:</w:t>
      </w:r>
    </w:p>
    <w:p>
      <w:pPr>
        <w:shd w:val="clear" w:color="auto" w:fill="auto"/>
        <w:spacing w:after="0"/>
        <w:ind w:left="1080"/>
        <w:jc w:val="both"/>
        <w:rPr>
          <w:rFonts w:hint="default" w:ascii="Times New Roman" w:hAnsi="Times New Roman" w:cs="Times New Roman"/>
          <w:sz w:val="22"/>
          <w:szCs w:val="22"/>
        </w:rPr>
      </w:pPr>
      <w:r>
        <w:rPr>
          <w:rFonts w:hint="default" w:ascii="Times New Roman" w:hAnsi="Times New Roman" w:cs="Times New Roman"/>
          <w:sz w:val="22"/>
          <w:szCs w:val="22"/>
        </w:rPr>
        <w:t>Податак не постоји.</w:t>
      </w:r>
    </w:p>
    <w:p>
      <w:pPr>
        <w:shd w:val="clear" w:color="auto" w:fill="auto"/>
        <w:spacing w:after="0"/>
        <w:ind w:left="720"/>
        <w:jc w:val="both"/>
        <w:rPr>
          <w:rFonts w:hint="default" w:ascii="Times New Roman" w:hAnsi="Times New Roman" w:cs="Times New Roman"/>
          <w:b/>
          <w:sz w:val="22"/>
          <w:szCs w:val="22"/>
          <w:lang w:val="en-US"/>
        </w:rPr>
      </w:pPr>
      <w:r>
        <w:rPr>
          <w:rFonts w:hint="default" w:ascii="Times New Roman" w:hAnsi="Times New Roman" w:eastAsia="Times New Roman" w:cs="Times New Roman"/>
          <w:sz w:val="22"/>
          <w:szCs w:val="22"/>
        </w:rPr>
        <w:t xml:space="preserve">                                                                                                            </w:t>
      </w:r>
    </w:p>
    <w:p>
      <w:pPr>
        <w:shd w:val="clear" w:color="auto" w:fill="auto"/>
        <w:ind w:firstLine="708"/>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V</w:t>
      </w:r>
      <w:r>
        <w:rPr>
          <w:rFonts w:hint="default" w:ascii="Times New Roman" w:hAnsi="Times New Roman" w:cs="Times New Roman"/>
          <w:b/>
          <w:sz w:val="22"/>
          <w:szCs w:val="22"/>
        </w:rPr>
        <w:t>I</w:t>
      </w:r>
      <w:r>
        <w:rPr>
          <w:rFonts w:hint="default" w:ascii="Times New Roman" w:hAnsi="Times New Roman" w:cs="Times New Roman"/>
          <w:b/>
          <w:sz w:val="22"/>
          <w:szCs w:val="22"/>
          <w:lang w:val="en-US"/>
        </w:rPr>
        <w:t xml:space="preserve"> </w:t>
      </w:r>
      <w:r>
        <w:rPr>
          <w:rFonts w:hint="default" w:ascii="Times New Roman" w:hAnsi="Times New Roman" w:cs="Times New Roman"/>
          <w:b/>
          <w:sz w:val="22"/>
          <w:szCs w:val="22"/>
        </w:rPr>
        <w:t>СПИСАК НАЈЧЕШЋЕ ТРАЖЕНИХ ИНФОРМАЦИЈА ОД ЈАВНОГ ЗНАЧАЈА</w:t>
      </w:r>
    </w:p>
    <w:p>
      <w:pPr>
        <w:shd w:val="clear" w:color="auto" w:fill="auto"/>
        <w:spacing w:after="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У 2014.години најчешће тражене информације од јавног значаја су се односиле на податке везане за висину зараде запослених, као и податке о утрошеним средствима буџета.</w:t>
      </w:r>
    </w:p>
    <w:p>
      <w:pPr>
        <w:shd w:val="clear" w:color="auto" w:fill="auto"/>
        <w:spacing w:after="0"/>
        <w:ind w:firstLine="708"/>
        <w:jc w:val="both"/>
        <w:rPr>
          <w:rFonts w:hint="default" w:ascii="Times New Roman" w:hAnsi="Times New Roman" w:cs="Times New Roman"/>
          <w:sz w:val="22"/>
          <w:szCs w:val="22"/>
          <w:lang w:val="en-US"/>
        </w:rPr>
      </w:pPr>
      <w:r>
        <w:rPr>
          <w:rFonts w:hint="default" w:ascii="Times New Roman" w:hAnsi="Times New Roman" w:cs="Times New Roman"/>
          <w:sz w:val="22"/>
          <w:szCs w:val="22"/>
        </w:rPr>
        <w:t>Захтеви су поднети писаним путем и сви су позитивно решени.</w:t>
      </w:r>
    </w:p>
    <w:p>
      <w:pPr>
        <w:shd w:val="clear" w:color="auto" w:fill="auto"/>
        <w:ind w:firstLine="708"/>
        <w:jc w:val="center"/>
        <w:rPr>
          <w:rFonts w:hint="default" w:ascii="Times New Roman" w:hAnsi="Times New Roman" w:cs="Times New Roman"/>
          <w:b/>
          <w:sz w:val="22"/>
          <w:szCs w:val="22"/>
        </w:rPr>
      </w:pPr>
    </w:p>
    <w:p>
      <w:pPr>
        <w:shd w:val="clear" w:color="auto" w:fill="auto"/>
        <w:ind w:firstLine="708"/>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V</w:t>
      </w:r>
      <w:r>
        <w:rPr>
          <w:rFonts w:hint="default" w:ascii="Times New Roman" w:hAnsi="Times New Roman" w:cs="Times New Roman"/>
          <w:b/>
          <w:sz w:val="22"/>
          <w:szCs w:val="22"/>
        </w:rPr>
        <w:t>II</w:t>
      </w:r>
      <w:r>
        <w:rPr>
          <w:rFonts w:hint="default" w:ascii="Times New Roman" w:hAnsi="Times New Roman" w:cs="Times New Roman"/>
          <w:b/>
          <w:sz w:val="22"/>
          <w:szCs w:val="22"/>
          <w:lang w:val="en-US"/>
        </w:rPr>
        <w:t xml:space="preserve"> ОПИС НАДЛЕЖНОСТИ, ОВЛАШЋЕЊА И ОБАВЕЗА</w:t>
      </w: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Председник општине</w:t>
      </w:r>
    </w:p>
    <w:p>
      <w:pPr>
        <w:shd w:val="clear" w:color="auto" w:fill="auto"/>
        <w:spacing w:after="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врши извршну функцију у општини.</w:t>
      </w:r>
    </w:p>
    <w:p>
      <w:pPr>
        <w:shd w:val="clear" w:color="auto" w:fill="auto"/>
        <w:spacing w:after="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председава Општинским већем.</w:t>
      </w:r>
    </w:p>
    <w:p>
      <w:pPr>
        <w:shd w:val="clear" w:color="auto" w:fill="auto"/>
        <w:spacing w:after="12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 xml:space="preserve">Председник општине има следећа овлашћења и обавезе: </w:t>
      </w:r>
    </w:p>
    <w:p>
      <w:pPr>
        <w:numPr>
          <w:ilvl w:val="0"/>
          <w:numId w:val="8"/>
        </w:numPr>
        <w:shd w:val="clear" w:color="auto" w:fill="auto"/>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представља и заступа Општину;</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предлаже начин решавања питања о којима одлучује Скупштина општине;</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наредбодавац је за извршење буџета;</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оснива општинску службу за инспекцију  и ревизију коришћења буџетских средстава;</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даје сагласност на опште акте којима се уређују број и структура запослених у установама које се финансирају из буџета Општине и на број и структуру запослених и других лица која се ангажују на остваривању програма или дела програма корисника буџета Општине;</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одлучује о давању на коришћење, односно у закуп, као и о отказу уговора о давању на коришћење, односно у закуп и стављању хипотеке на непокретности које користе органи Општине, уз сагласност Дирекције за имовину Републике Србије;</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усмерава и усклађује рад Општинске управе;</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појединачне акте за које је овлашћен законом, статутом или одлуком Скупштине општине;</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информише јавност о свом раду;</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образује стручна саветодавна радна тела за поједине послове из своје надлежности;</w:t>
      </w:r>
    </w:p>
    <w:p>
      <w:pPr>
        <w:numPr>
          <w:ilvl w:val="0"/>
          <w:numId w:val="8"/>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врши и друге послове утврђене статутом и другим актима Општине.</w:t>
      </w:r>
    </w:p>
    <w:p>
      <w:pPr>
        <w:shd w:val="clear" w:color="auto" w:fill="auto"/>
        <w:spacing w:after="0" w:line="240" w:lineRule="auto"/>
        <w:ind w:left="720"/>
        <w:jc w:val="both"/>
        <w:rPr>
          <w:rFonts w:hint="default" w:ascii="Times New Roman" w:hAnsi="Times New Roman" w:cs="Times New Roman"/>
          <w:sz w:val="22"/>
          <w:szCs w:val="22"/>
        </w:rPr>
      </w:pP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Општинско веће</w:t>
      </w:r>
    </w:p>
    <w:p>
      <w:pPr>
        <w:shd w:val="clear" w:color="auto" w:fill="auto"/>
        <w:spacing w:after="0"/>
        <w:ind w:firstLine="708"/>
        <w:jc w:val="both"/>
        <w:outlineLvl w:val="0"/>
        <w:rPr>
          <w:rFonts w:hint="default" w:ascii="Times New Roman" w:hAnsi="Times New Roman" w:cs="Times New Roman"/>
          <w:sz w:val="22"/>
          <w:szCs w:val="22"/>
        </w:rPr>
      </w:pPr>
      <w:r>
        <w:rPr>
          <w:rFonts w:hint="default" w:ascii="Times New Roman" w:hAnsi="Times New Roman" w:cs="Times New Roman"/>
          <w:sz w:val="22"/>
          <w:szCs w:val="22"/>
        </w:rPr>
        <w:t>Општинско веће чине председник Општине, заменик председника Општине, као  и пет чланова Општинског већа.</w:t>
      </w:r>
    </w:p>
    <w:p>
      <w:pPr>
        <w:shd w:val="clear" w:color="auto" w:fill="auto"/>
        <w:spacing w:after="0"/>
        <w:ind w:firstLine="708"/>
        <w:jc w:val="both"/>
        <w:outlineLvl w:val="0"/>
        <w:rPr>
          <w:rFonts w:hint="default" w:ascii="Times New Roman" w:hAnsi="Times New Roman" w:cs="Times New Roman"/>
          <w:sz w:val="22"/>
          <w:szCs w:val="22"/>
        </w:rPr>
      </w:pPr>
      <w:r>
        <w:rPr>
          <w:rFonts w:hint="default" w:ascii="Times New Roman" w:hAnsi="Times New Roman" w:cs="Times New Roman"/>
          <w:sz w:val="22"/>
          <w:szCs w:val="22"/>
        </w:rPr>
        <w:t>Председник Општине је председник Општинског већа.</w:t>
      </w:r>
    </w:p>
    <w:p>
      <w:pPr>
        <w:shd w:val="clear" w:color="auto" w:fill="auto"/>
        <w:spacing w:after="0"/>
        <w:ind w:firstLine="708"/>
        <w:jc w:val="both"/>
        <w:outlineLvl w:val="0"/>
        <w:rPr>
          <w:rFonts w:hint="default" w:ascii="Times New Roman" w:hAnsi="Times New Roman" w:cs="Times New Roman"/>
          <w:sz w:val="22"/>
          <w:szCs w:val="22"/>
        </w:rPr>
      </w:pPr>
      <w:r>
        <w:rPr>
          <w:rFonts w:hint="default" w:ascii="Times New Roman" w:hAnsi="Times New Roman" w:cs="Times New Roman"/>
          <w:sz w:val="22"/>
          <w:szCs w:val="22"/>
        </w:rPr>
        <w:t>Заменик председника Општине је члан Општинског већа по функцији.</w:t>
      </w:r>
    </w:p>
    <w:p>
      <w:pPr>
        <w:shd w:val="clear" w:color="auto" w:fill="auto"/>
        <w:ind w:firstLine="708"/>
        <w:jc w:val="both"/>
        <w:outlineLvl w:val="0"/>
        <w:rPr>
          <w:rFonts w:hint="default" w:ascii="Times New Roman" w:hAnsi="Times New Roman" w:cs="Times New Roman"/>
          <w:sz w:val="22"/>
          <w:szCs w:val="22"/>
        </w:rPr>
      </w:pPr>
      <w:r>
        <w:rPr>
          <w:rFonts w:hint="default" w:ascii="Times New Roman" w:hAnsi="Times New Roman" w:cs="Times New Roman"/>
          <w:sz w:val="22"/>
          <w:szCs w:val="22"/>
        </w:rPr>
        <w:t>Број чланова Општинског већа, које Скупштина општине бира на предлог председника општине, не може бити већи од 9.</w:t>
      </w:r>
    </w:p>
    <w:p>
      <w:pPr>
        <w:shd w:val="clear" w:color="auto" w:fill="auto"/>
        <w:spacing w:after="0"/>
        <w:ind w:firstLine="708"/>
        <w:jc w:val="both"/>
        <w:outlineLvl w:val="0"/>
        <w:rPr>
          <w:rFonts w:hint="default" w:ascii="Times New Roman" w:hAnsi="Times New Roman" w:cs="Times New Roman"/>
          <w:b/>
          <w:sz w:val="22"/>
          <w:szCs w:val="22"/>
        </w:rPr>
      </w:pPr>
      <w:r>
        <w:rPr>
          <w:rFonts w:hint="default" w:ascii="Times New Roman" w:hAnsi="Times New Roman" w:cs="Times New Roman"/>
          <w:sz w:val="22"/>
          <w:szCs w:val="22"/>
        </w:rPr>
        <w:t>Општинско веће:</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предлаже Статут, буџет и друге одлуке и акте које доноси Скупштина;</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непосредно извршава и стара се о извршавању одлука и других аката Скупштине општине;</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одлуку о привременом финансирању у случају да Скупштина општине не донесе буџет пре почетка фискалне године;</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врши надзор над радом Општинске управе, поништава или укида акте Општинске управе који нису у сагласности са законом, Статутом и другим општим актом или одлуком које доноси Скупштина општине;</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стара се о извршавању поверених надлежности из оквира права и дужности Републике;</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поставља и разрешава начелника Општинске управе;</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образује стручна, саветодавна радна тела за поједине послове из своје надлежности;</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инфоримише јавност о свом раду;</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пословник о свом раду на предлог председника Општине;</w:t>
      </w:r>
    </w:p>
    <w:p>
      <w:pPr>
        <w:numPr>
          <w:ilvl w:val="0"/>
          <w:numId w:val="9"/>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врши друге послове које утврди Скупштина општине.</w:t>
      </w:r>
    </w:p>
    <w:p>
      <w:pPr>
        <w:shd w:val="clear" w:color="auto" w:fill="auto"/>
        <w:spacing w:after="0" w:line="240" w:lineRule="auto"/>
        <w:ind w:left="360" w:firstLine="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Председник Општине представља Општинско веће, сазива и води његове седнице. </w:t>
      </w:r>
    </w:p>
    <w:p>
      <w:pPr>
        <w:shd w:val="clear" w:color="auto" w:fill="auto"/>
        <w:ind w:firstLine="708"/>
        <w:jc w:val="both"/>
        <w:rPr>
          <w:rFonts w:hint="default" w:ascii="Times New Roman" w:hAnsi="Times New Roman" w:cs="Times New Roman"/>
          <w:sz w:val="22"/>
          <w:szCs w:val="22"/>
        </w:rPr>
      </w:pP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Скупштина општине</w:t>
      </w:r>
    </w:p>
    <w:p>
      <w:pPr>
        <w:shd w:val="clear" w:color="auto" w:fill="auto"/>
        <w:spacing w:after="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Скупштина општине је највиши орган општине који врши основне функције локалне власти, утврђене Уставом, законом и статутом.</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Скупштину општине чине одборници, које бирају грађани на непосредним изборима, тајним гласањем, у складу са законом и статутом општине.</w:t>
      </w:r>
    </w:p>
    <w:p>
      <w:pPr>
        <w:pStyle w:val="96"/>
        <w:shd w:val="clear" w:color="auto" w:fill="auto"/>
        <w:ind w:firstLine="720"/>
        <w:rPr>
          <w:rFonts w:hint="default" w:ascii="Times New Roman" w:hAnsi="Times New Roman" w:cs="Times New Roman"/>
          <w:bCs/>
          <w:sz w:val="22"/>
          <w:szCs w:val="22"/>
        </w:rPr>
      </w:pPr>
      <w:r>
        <w:rPr>
          <w:rFonts w:hint="default" w:ascii="Times New Roman" w:hAnsi="Times New Roman" w:cs="Times New Roman"/>
          <w:bCs/>
          <w:sz w:val="22"/>
          <w:szCs w:val="22"/>
        </w:rPr>
        <w:t xml:space="preserve">Скупштина општине, у складу са законом: </w:t>
      </w:r>
    </w:p>
    <w:p>
      <w:pPr>
        <w:pStyle w:val="96"/>
        <w:shd w:val="clear" w:color="auto" w:fill="auto"/>
        <w:ind w:firstLine="720"/>
        <w:rPr>
          <w:rFonts w:hint="default" w:ascii="Times New Roman" w:hAnsi="Times New Roman" w:cs="Times New Roman"/>
          <w:bCs/>
          <w:sz w:val="22"/>
          <w:szCs w:val="22"/>
        </w:rPr>
      </w:pP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Статут општине и пословник Скупштине општине;</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буџет и усваја завршни рачун буџета;</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утврђује стопе изворних прихода Општине, као и начин и мерила за одређивање висине локалних такса и накнада;</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подноси иницијативу за покретање поступка оснивања, укидања или промене територије Општине;</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програм развоја Општине и појединих делатности;</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просторни план и урбанистичке планове и уређује коришћење грађевинског земљишта;</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прописе и друге опште акте;</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расписује општински референдум и референдум на делу територије Општине,</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изјашњава се о предлозима садржаним у грађанској иницијативи и утврђује предлог одлуке о самодоприносу;</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оснива службе, јавна предузећа, установе и организације, утврђене Статутом општине и врши надзор над њиховим радом;</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именује и разрешава управни и надзорни одбор, именује и разрешава директоре јавних предузећа, установа, организација и служби, чији је оснивач и даје сагласност на њихове статуте, у складу са законом;</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бира и разрешава председника Скупштине и заменика председника Скупштине;</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бира и разрешава председника Општине и, на предлог председника Општине, бира заменика председника Општине и чланове Општинског већа;</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поставља и разрешава секретара и заменика секретара Скупштине;</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утврђује општинске таксе и друге локалне приходе који јој припадају;</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утврђује накнаду за уређивање и коришћење грађевинског земљишта;</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прописује радно време угоститељских, трговинских и занатских објеката;</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даје мишљење о републичком, покрајинском и регионалном просторном плану;</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доноси акт о јавном задуживању Општине у складу са законом којим се уређује јавни дуг;</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даје мишљење о законима којима се уређују питања од значаја за локалну самоуправу;</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разматра извештај о раду и даје сагласност на програм рада корисника буџета;</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одлучује о сарадњи и удруживању са градовима и општинама, удружењима, невладиним организацијама; </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rPr>
        <w:t>информише јавност о свом раду;</w:t>
      </w:r>
      <w:r>
        <w:rPr>
          <w:rFonts w:hint="default" w:ascii="Times New Roman" w:hAnsi="Times New Roman" w:cs="Times New Roman"/>
          <w:sz w:val="22"/>
          <w:szCs w:val="22"/>
        </w:rPr>
        <w:t xml:space="preserve"> </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pPr>
        <w:numPr>
          <w:ilvl w:val="0"/>
          <w:numId w:val="10"/>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обавља и друге послове утврђене законом и Статутом.</w:t>
      </w:r>
    </w:p>
    <w:p>
      <w:pPr>
        <w:shd w:val="clear" w:color="auto" w:fill="auto"/>
        <w:spacing w:after="0" w:line="240" w:lineRule="auto"/>
        <w:ind w:left="360"/>
        <w:jc w:val="both"/>
        <w:rPr>
          <w:rFonts w:hint="default" w:ascii="Times New Roman" w:hAnsi="Times New Roman" w:cs="Times New Roman"/>
          <w:sz w:val="22"/>
          <w:szCs w:val="22"/>
        </w:rPr>
      </w:pPr>
    </w:p>
    <w:p>
      <w:pPr>
        <w:shd w:val="clear" w:color="auto" w:fill="auto"/>
        <w:spacing w:after="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Председник Скупштине општине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општине доноси и обавља друге послове утврђене овим статутом и пословником Скупштине општине.</w:t>
      </w: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Седнице Скупштине општине су јавне.</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О п ш т и н с к о   ј а в н о   п р а в н о б р а н и л а ш т в о</w:t>
      </w:r>
    </w:p>
    <w:p>
      <w:pPr>
        <w:pStyle w:val="96"/>
        <w:shd w:val="clear" w:color="auto" w:fill="auto"/>
        <w:jc w:val="both"/>
        <w:rPr>
          <w:rFonts w:hint="default" w:ascii="Times New Roman" w:hAnsi="Times New Roman" w:cs="Times New Roman"/>
          <w:sz w:val="22"/>
          <w:szCs w:val="22"/>
        </w:rPr>
      </w:pPr>
    </w:p>
    <w:p>
      <w:pPr>
        <w:pStyle w:val="96"/>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Јавни правобранилац се поставља на четири године и не може бити поново постављен. За јавног правобраниоца може бити постављено лице које испуњава опште услове за рад у државним органима, које је дипломирани правник са положеним правосудним испитом и има најмање 8 година радног искуства на пословима правне струке. Јавни правобранилац за свој рад и рад Јавног правобранилаштва одговара Скупштини општине.</w:t>
      </w:r>
    </w:p>
    <w:p>
      <w:pPr>
        <w:pStyle w:val="96"/>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Поред старања о заштити имовинских интереса субјеката које по закону заступа, правобранилаштво има и уставну обавезу да се стара  да у свим тим поступцима и грађани  и њихова удружења остваре своја права. Та права штите се како кроз формално прописане поступке, тако и кроз непосредне контакте и давање  правних савета и мишљења.</w:t>
      </w:r>
    </w:p>
    <w:p>
      <w:pPr>
        <w:pStyle w:val="96"/>
        <w:shd w:val="clear" w:color="auto" w:fill="auto"/>
        <w:ind w:firstLine="720"/>
        <w:jc w:val="both"/>
        <w:rPr>
          <w:rFonts w:hint="default" w:ascii="Times New Roman" w:hAnsi="Times New Roman" w:cs="Times New Roman"/>
          <w:sz w:val="22"/>
          <w:szCs w:val="22"/>
        </w:rPr>
      </w:pPr>
    </w:p>
    <w:p>
      <w:pPr>
        <w:shd w:val="clear" w:color="auto" w:fill="auto"/>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Општинска управа</w:t>
      </w:r>
    </w:p>
    <w:p>
      <w:pPr>
        <w:shd w:val="clear" w:color="auto" w:fill="auto"/>
        <w:spacing w:after="0"/>
        <w:ind w:firstLine="708"/>
        <w:jc w:val="both"/>
        <w:rPr>
          <w:rFonts w:hint="default" w:ascii="Times New Roman" w:hAnsi="Times New Roman" w:cs="Times New Roman"/>
          <w:b/>
          <w:sz w:val="22"/>
          <w:szCs w:val="22"/>
        </w:rPr>
      </w:pPr>
      <w:r>
        <w:rPr>
          <w:rFonts w:hint="default" w:ascii="Times New Roman" w:hAnsi="Times New Roman" w:cs="Times New Roman"/>
          <w:b/>
          <w:sz w:val="22"/>
          <w:szCs w:val="22"/>
        </w:rPr>
        <w:t>Начелник Општинске управе општине Сврљиг је Дејана Митић, дипл.правник</w:t>
      </w:r>
    </w:p>
    <w:p>
      <w:pPr>
        <w:pStyle w:val="96"/>
        <w:shd w:val="clear" w:color="auto" w:fill="auto"/>
        <w:ind w:firstLine="720"/>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104</w:t>
      </w:r>
    </w:p>
    <w:p>
      <w:pPr>
        <w:pStyle w:val="96"/>
        <w:shd w:val="clear" w:color="auto" w:fill="auto"/>
        <w:ind w:firstLine="720"/>
        <w:rPr>
          <w:rFonts w:hint="default" w:ascii="Times New Roman" w:hAnsi="Times New Roman" w:cs="Times New Roman"/>
          <w:b/>
          <w:bCs/>
          <w:sz w:val="22"/>
          <w:szCs w:val="22"/>
        </w:rPr>
      </w:pPr>
    </w:p>
    <w:p>
      <w:pPr>
        <w:pStyle w:val="96"/>
        <w:shd w:val="clear" w:color="auto" w:fill="auto"/>
        <w:ind w:left="720"/>
        <w:rPr>
          <w:rFonts w:hint="default" w:ascii="Times New Roman" w:hAnsi="Times New Roman" w:cs="Times New Roman"/>
          <w:b/>
          <w:bCs/>
          <w:sz w:val="22"/>
          <w:szCs w:val="22"/>
        </w:rPr>
      </w:pPr>
      <w:r>
        <w:rPr>
          <w:rFonts w:hint="default" w:ascii="Times New Roman" w:hAnsi="Times New Roman" w:cs="Times New Roman"/>
          <w:b/>
          <w:bCs/>
          <w:sz w:val="22"/>
          <w:szCs w:val="22"/>
        </w:rPr>
        <w:t>Заменик начелника Општинске управе општине Сврљиг је Љубиша Стојковић, дипл.правник.</w:t>
      </w:r>
    </w:p>
    <w:p>
      <w:pPr>
        <w:pStyle w:val="96"/>
        <w:shd w:val="clear" w:color="auto" w:fill="auto"/>
        <w:ind w:firstLine="72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rPr>
        <w:t>Телефон: 018/821-104 локал 106</w:t>
      </w:r>
    </w:p>
    <w:p>
      <w:pPr>
        <w:shd w:val="clear" w:color="auto" w:fill="auto"/>
        <w:spacing w:after="0"/>
        <w:ind w:firstLine="708"/>
        <w:jc w:val="both"/>
        <w:rPr>
          <w:rFonts w:hint="default" w:ascii="Times New Roman" w:hAnsi="Times New Roman" w:cs="Times New Roman"/>
          <w:sz w:val="22"/>
          <w:szCs w:val="22"/>
        </w:rPr>
      </w:pPr>
    </w:p>
    <w:p>
      <w:pPr>
        <w:shd w:val="clear" w:color="auto" w:fill="auto"/>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Општинска управа:</w:t>
      </w:r>
    </w:p>
    <w:p>
      <w:pPr>
        <w:numPr>
          <w:ilvl w:val="0"/>
          <w:numId w:val="11"/>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припрема нацрте прописа и других аката које доноси Скупштина општине, председник Општине и Општинско веће;</w:t>
      </w:r>
    </w:p>
    <w:p>
      <w:pPr>
        <w:numPr>
          <w:ilvl w:val="0"/>
          <w:numId w:val="11"/>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извршава одлуке и друге акте Скупштине општине, председника Општине и Општинског већа;</w:t>
      </w:r>
    </w:p>
    <w:p>
      <w:pPr>
        <w:numPr>
          <w:ilvl w:val="0"/>
          <w:numId w:val="11"/>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pPr>
        <w:numPr>
          <w:ilvl w:val="0"/>
          <w:numId w:val="11"/>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обавља послове управног надзора над извршавањем прописа и других општих аката Скупштине општине;</w:t>
      </w:r>
    </w:p>
    <w:p>
      <w:pPr>
        <w:numPr>
          <w:ilvl w:val="0"/>
          <w:numId w:val="11"/>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извршава законе и друге прописе чије је извршавање поверено општини;</w:t>
      </w:r>
    </w:p>
    <w:p>
      <w:pPr>
        <w:numPr>
          <w:ilvl w:val="0"/>
          <w:numId w:val="11"/>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обавља стручне и друге послове које утврди Скупштина општине, председник Општине и Општинско веће;</w:t>
      </w:r>
    </w:p>
    <w:p>
      <w:pPr>
        <w:numPr>
          <w:ilvl w:val="0"/>
          <w:numId w:val="11"/>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w:t>
      </w:r>
    </w:p>
    <w:p>
      <w:pPr>
        <w:shd w:val="clear" w:color="auto" w:fill="auto"/>
        <w:spacing w:after="0" w:line="240" w:lineRule="auto"/>
        <w:ind w:left="720"/>
        <w:jc w:val="both"/>
        <w:rPr>
          <w:rFonts w:hint="default" w:ascii="Times New Roman" w:hAnsi="Times New Roman" w:cs="Times New Roman"/>
          <w:sz w:val="22"/>
          <w:szCs w:val="22"/>
        </w:rPr>
      </w:pPr>
    </w:p>
    <w:p>
      <w:pPr>
        <w:shd w:val="clear" w:color="auto" w:fill="auto"/>
        <w:spacing w:after="0"/>
        <w:ind w:left="720"/>
        <w:jc w:val="both"/>
        <w:rPr>
          <w:rFonts w:hint="default" w:ascii="Times New Roman" w:hAnsi="Times New Roman" w:cs="Times New Roman"/>
          <w:sz w:val="22"/>
          <w:szCs w:val="22"/>
        </w:rPr>
      </w:pPr>
      <w:r>
        <w:rPr>
          <w:rFonts w:hint="default" w:ascii="Times New Roman" w:hAnsi="Times New Roman" w:cs="Times New Roman"/>
          <w:sz w:val="22"/>
          <w:szCs w:val="22"/>
        </w:rPr>
        <w:t>Општинском управом руководи начелник.</w:t>
      </w:r>
    </w:p>
    <w:p>
      <w:pPr>
        <w:shd w:val="clear" w:color="auto" w:fill="auto"/>
        <w:spacing w:after="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Начелника Општинске управе поставља Општинско веће, на основу јавног огласа, на пет година.</w:t>
      </w:r>
    </w:p>
    <w:p>
      <w:pPr>
        <w:shd w:val="clear" w:color="auto" w:fill="auto"/>
        <w:spacing w:after="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Начелник Општинске управе има заменика, који се поставља на исти начин.</w:t>
      </w:r>
    </w:p>
    <w:p>
      <w:pPr>
        <w:shd w:val="clear" w:color="auto" w:fill="auto"/>
        <w:spacing w:after="0"/>
        <w:ind w:firstLine="708"/>
        <w:jc w:val="both"/>
        <w:rPr>
          <w:rFonts w:hint="default" w:ascii="Times New Roman" w:hAnsi="Times New Roman" w:cs="Times New Roman"/>
          <w:sz w:val="22"/>
          <w:szCs w:val="22"/>
        </w:rPr>
      </w:pPr>
      <w:r>
        <w:rPr>
          <w:rFonts w:hint="default" w:ascii="Times New Roman" w:hAnsi="Times New Roman" w:cs="Times New Roman"/>
          <w:sz w:val="22"/>
          <w:szCs w:val="22"/>
        </w:rPr>
        <w:t>Организација, делокруг и начин рада Општинске управе општине Сврљиг уређена су Одлуком о општинској управи општине Сврљиг, коју доноси Скупштина општине.</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У Општинској управи општине Сврљиг образоване су следеће унутрашње организационе јединице:</w:t>
      </w:r>
    </w:p>
    <w:p>
      <w:pPr>
        <w:shd w:val="clear" w:color="auto" w:fill="auto"/>
        <w:spacing w:after="0" w:line="240" w:lineRule="auto"/>
        <w:ind w:firstLine="720"/>
        <w:jc w:val="both"/>
        <w:rPr>
          <w:rFonts w:hint="default" w:ascii="Times New Roman" w:hAnsi="Times New Roman" w:cs="Times New Roman"/>
          <w:sz w:val="22"/>
          <w:szCs w:val="22"/>
        </w:rPr>
      </w:pPr>
    </w:p>
    <w:p>
      <w:pPr>
        <w:pStyle w:val="61"/>
        <w:numPr>
          <w:ilvl w:val="0"/>
          <w:numId w:val="1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Одељење за буџет и финансије, које се састоји од два Одсека и једне Службе, и то:</w:t>
      </w:r>
    </w:p>
    <w:p>
      <w:pPr>
        <w:pStyle w:val="61"/>
        <w:numPr>
          <w:ilvl w:val="0"/>
          <w:numId w:val="13"/>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Одсек за рачуноводство</w:t>
      </w:r>
    </w:p>
    <w:p>
      <w:pPr>
        <w:pStyle w:val="61"/>
        <w:numPr>
          <w:ilvl w:val="0"/>
          <w:numId w:val="13"/>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Одсек за локалну пореску администрацију</w:t>
      </w:r>
    </w:p>
    <w:p>
      <w:pPr>
        <w:pStyle w:val="61"/>
        <w:numPr>
          <w:ilvl w:val="0"/>
          <w:numId w:val="13"/>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Служба за имовинско-правне послове</w:t>
      </w:r>
    </w:p>
    <w:p>
      <w:pPr>
        <w:pStyle w:val="61"/>
        <w:numPr>
          <w:ilvl w:val="0"/>
          <w:numId w:val="1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Одсек за привреду</w:t>
      </w:r>
    </w:p>
    <w:p>
      <w:pPr>
        <w:pStyle w:val="61"/>
        <w:numPr>
          <w:ilvl w:val="0"/>
          <w:numId w:val="1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Одсек за урбанизам, стамбено-комуналне делатности и грађевинарство</w:t>
      </w:r>
    </w:p>
    <w:p>
      <w:pPr>
        <w:pStyle w:val="61"/>
        <w:numPr>
          <w:ilvl w:val="0"/>
          <w:numId w:val="1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Одсек за инспекцијске послове</w:t>
      </w:r>
    </w:p>
    <w:p>
      <w:pPr>
        <w:pStyle w:val="61"/>
        <w:numPr>
          <w:ilvl w:val="0"/>
          <w:numId w:val="12"/>
        </w:num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Одељење за друштвене делатности и општу управу.</w:t>
      </w:r>
    </w:p>
    <w:p>
      <w:pPr>
        <w:shd w:val="clear" w:color="auto" w:fill="auto"/>
        <w:spacing w:after="0" w:line="240" w:lineRule="auto"/>
        <w:jc w:val="both"/>
        <w:rPr>
          <w:rFonts w:hint="default" w:ascii="Times New Roman" w:hAnsi="Times New Roman" w:cs="Times New Roman"/>
          <w:sz w:val="22"/>
          <w:szCs w:val="22"/>
        </w:rPr>
      </w:pPr>
    </w:p>
    <w:p>
      <w:pPr>
        <w:numPr>
          <w:ilvl w:val="0"/>
          <w:numId w:val="14"/>
        </w:numPr>
        <w:shd w:val="clear" w:color="auto" w:fill="auto"/>
        <w:spacing w:after="0"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Одељење за буџет и финансије</w:t>
      </w:r>
    </w:p>
    <w:p>
      <w:pPr>
        <w:shd w:val="clear" w:color="auto" w:fill="auto"/>
        <w:spacing w:after="0" w:line="240" w:lineRule="auto"/>
        <w:ind w:firstLine="720"/>
        <w:jc w:val="both"/>
        <w:rPr>
          <w:rFonts w:hint="default" w:ascii="Times New Roman" w:hAnsi="Times New Roman" w:cs="Times New Roman"/>
          <w:sz w:val="22"/>
          <w:szCs w:val="22"/>
        </w:rPr>
      </w:pP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Начелник Одељења је Марина Савић, дипломирани економиста</w:t>
      </w:r>
    </w:p>
    <w:p>
      <w:pPr>
        <w:pStyle w:val="96"/>
        <w:shd w:val="clear" w:color="auto" w:fill="auto"/>
        <w:ind w:firstLine="72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ind w:firstLine="720"/>
        <w:rPr>
          <w:rFonts w:hint="default" w:ascii="Times New Roman" w:hAnsi="Times New Roman" w:cs="Times New Roman"/>
          <w:b/>
          <w:sz w:val="22"/>
          <w:szCs w:val="22"/>
        </w:rPr>
      </w:pPr>
      <w:r>
        <w:rPr>
          <w:rFonts w:hint="default" w:ascii="Times New Roman" w:hAnsi="Times New Roman" w:cs="Times New Roman"/>
          <w:b/>
          <w:bCs/>
          <w:sz w:val="22"/>
          <w:szCs w:val="22"/>
        </w:rPr>
        <w:t>Телефон: 018/821-104 локал 105</w:t>
      </w:r>
    </w:p>
    <w:p>
      <w:pPr>
        <w:shd w:val="clear" w:color="auto" w:fill="auto"/>
        <w:spacing w:after="0" w:line="240" w:lineRule="auto"/>
        <w:jc w:val="both"/>
        <w:rPr>
          <w:rFonts w:hint="default" w:ascii="Times New Roman" w:hAnsi="Times New Roman" w:cs="Times New Roman"/>
          <w:sz w:val="22"/>
          <w:szCs w:val="22"/>
        </w:rPr>
      </w:pP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Одељење обавља следеће послове: </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послове који се односе на припрему и реализацију буџета и завршног рачуна општине, праћење  остваривања јавних прихода буџета, организација финансијских и рачуноводствених послова буџета, инспекцијски надзор над коришћењемм буџетских средстава, самодопринос, послове трезора општине који се односе на финансијско планирање, управљање готовинским средствима, контролу расхода буџета, буџетско рачуноводство и извештавање на нивоу главне књиге трезора, финансијско-рачуноводствене послове директних и индиректних корисника, доставање извештаја министарству, контролу новчаних докумената и инструмената плаћања и наменско коришћење средстава, благајничко пословање, вођење пословних књига и других евиденција.</w:t>
      </w:r>
    </w:p>
    <w:p>
      <w:pPr>
        <w:shd w:val="clear" w:color="auto" w:fill="auto"/>
        <w:spacing w:after="0" w:line="240" w:lineRule="auto"/>
        <w:ind w:firstLine="720"/>
        <w:jc w:val="both"/>
        <w:rPr>
          <w:rFonts w:hint="default" w:ascii="Times New Roman" w:hAnsi="Times New Roman" w:cs="Times New Roman"/>
          <w:b/>
          <w:sz w:val="22"/>
          <w:szCs w:val="22"/>
        </w:rPr>
      </w:pP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У оквиру Одељења формирни су:</w:t>
      </w: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ab/>
      </w:r>
    </w:p>
    <w:p>
      <w:pPr>
        <w:shd w:val="clear" w:color="auto" w:fill="auto"/>
        <w:spacing w:after="0" w:line="240" w:lineRule="auto"/>
        <w:ind w:left="720"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а) Одсек за рачуноводство</w:t>
      </w: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ab/>
      </w:r>
      <w:r>
        <w:rPr>
          <w:rFonts w:hint="default" w:ascii="Times New Roman" w:hAnsi="Times New Roman" w:cs="Times New Roman"/>
          <w:b/>
          <w:sz w:val="22"/>
          <w:szCs w:val="22"/>
        </w:rPr>
        <w:t>б) Одсек за локалну пореску администрацију</w:t>
      </w: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ab/>
      </w:r>
      <w:r>
        <w:rPr>
          <w:rFonts w:hint="default" w:ascii="Times New Roman" w:hAnsi="Times New Roman" w:cs="Times New Roman"/>
          <w:b/>
          <w:sz w:val="22"/>
          <w:szCs w:val="22"/>
        </w:rPr>
        <w:t xml:space="preserve">в) Служба за имовинско-правне послове </w:t>
      </w:r>
    </w:p>
    <w:p>
      <w:pPr>
        <w:shd w:val="clear" w:color="auto" w:fill="auto"/>
        <w:spacing w:after="0" w:line="240" w:lineRule="auto"/>
        <w:ind w:firstLine="720"/>
        <w:jc w:val="both"/>
        <w:rPr>
          <w:rFonts w:hint="default" w:ascii="Times New Roman" w:hAnsi="Times New Roman" w:cs="Times New Roman"/>
          <w:b/>
          <w:sz w:val="22"/>
          <w:szCs w:val="22"/>
        </w:rPr>
      </w:pP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а) Одсек за рачуноводство</w:t>
      </w:r>
    </w:p>
    <w:p>
      <w:pPr>
        <w:shd w:val="clear" w:color="auto" w:fill="auto"/>
        <w:spacing w:after="0" w:line="240" w:lineRule="auto"/>
        <w:ind w:firstLine="720"/>
        <w:jc w:val="both"/>
        <w:rPr>
          <w:rFonts w:hint="default" w:ascii="Times New Roman" w:hAnsi="Times New Roman" w:cs="Times New Roman"/>
          <w:b/>
          <w:color w:val="FF0000"/>
          <w:sz w:val="22"/>
          <w:szCs w:val="22"/>
        </w:rPr>
      </w:pP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Одсек обавља следеће послове:</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Припрема и извршење буџета и израду завршног рачуна, финансијско планирање, праћење остваривања јавних прихода буџета, контролу расхода, управљање готовином и дугом, буџетско рачуноводство и извештавање, послове општинског трезора и консолидованог рачуна трезора, организацију финансијских и рачуноводствених послова буџета, инспекцијски надзор над коришћењем средстава буџета, ликвидатуру у области друштвене бриге о деци и борачко-инвалидске заштите и друге послове.</w:t>
      </w:r>
    </w:p>
    <w:p>
      <w:pPr>
        <w:shd w:val="clear" w:color="auto" w:fill="auto"/>
        <w:spacing w:after="0" w:line="240" w:lineRule="auto"/>
        <w:rPr>
          <w:rFonts w:hint="default" w:ascii="Times New Roman" w:hAnsi="Times New Roman" w:cs="Times New Roman"/>
          <w:b/>
          <w:sz w:val="22"/>
          <w:szCs w:val="22"/>
        </w:rPr>
      </w:pPr>
    </w:p>
    <w:p>
      <w:pPr>
        <w:shd w:val="clear" w:color="auto" w:fill="auto"/>
        <w:spacing w:after="0" w:line="240" w:lineRule="auto"/>
        <w:ind w:firstLine="720"/>
        <w:rPr>
          <w:rFonts w:hint="default" w:ascii="Times New Roman" w:hAnsi="Times New Roman" w:cs="Times New Roman"/>
          <w:b/>
          <w:sz w:val="22"/>
          <w:szCs w:val="22"/>
        </w:rPr>
      </w:pPr>
      <w:r>
        <w:rPr>
          <w:rFonts w:hint="default" w:ascii="Times New Roman" w:hAnsi="Times New Roman" w:cs="Times New Roman"/>
          <w:b/>
          <w:sz w:val="22"/>
          <w:szCs w:val="22"/>
        </w:rPr>
        <w:t>б) Одсек за локалну пореску администрацију</w:t>
      </w:r>
    </w:p>
    <w:p>
      <w:pPr>
        <w:shd w:val="clear" w:color="auto" w:fill="auto"/>
        <w:spacing w:after="0" w:line="240" w:lineRule="auto"/>
        <w:ind w:firstLine="720"/>
        <w:rPr>
          <w:rFonts w:hint="default" w:ascii="Times New Roman" w:hAnsi="Times New Roman" w:cs="Times New Roman"/>
          <w:b/>
          <w:sz w:val="22"/>
          <w:szCs w:val="22"/>
        </w:rPr>
      </w:pPr>
    </w:p>
    <w:p>
      <w:pPr>
        <w:shd w:val="clear" w:color="auto" w:fill="auto"/>
        <w:spacing w:after="0" w:line="240" w:lineRule="auto"/>
        <w:ind w:firstLine="720"/>
        <w:rPr>
          <w:rFonts w:hint="default" w:ascii="Times New Roman" w:hAnsi="Times New Roman" w:cs="Times New Roman"/>
          <w:b/>
          <w:sz w:val="22"/>
          <w:szCs w:val="22"/>
        </w:rPr>
      </w:pPr>
      <w:r>
        <w:rPr>
          <w:rFonts w:hint="default" w:ascii="Times New Roman" w:hAnsi="Times New Roman" w:cs="Times New Roman"/>
          <w:b/>
          <w:sz w:val="22"/>
          <w:szCs w:val="22"/>
        </w:rPr>
        <w:t>Шеф одсека је Весница Илић, специјалиста струковни правник</w:t>
      </w:r>
    </w:p>
    <w:p>
      <w:pPr>
        <w:pStyle w:val="96"/>
        <w:shd w:val="clear" w:color="auto" w:fill="auto"/>
        <w:ind w:firstLine="720"/>
        <w:rPr>
          <w:rFonts w:hint="default" w:ascii="Times New Roman" w:hAnsi="Times New Roman" w:cs="Times New Roman"/>
          <w:b/>
          <w:bCs/>
          <w:sz w:val="22"/>
          <w:szCs w:val="22"/>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sz w:val="22"/>
          <w:szCs w:val="22"/>
          <w:lang w:val="en-US"/>
        </w:rPr>
        <w:t xml:space="preserve"> 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shd w:val="clear" w:color="auto" w:fill="auto"/>
        <w:spacing w:after="0" w:line="240" w:lineRule="auto"/>
        <w:ind w:firstLine="720"/>
        <w:rPr>
          <w:rFonts w:hint="default" w:ascii="Times New Roman" w:hAnsi="Times New Roman" w:cs="Times New Roman"/>
          <w:sz w:val="22"/>
          <w:szCs w:val="22"/>
        </w:rPr>
      </w:pPr>
      <w:r>
        <w:rPr>
          <w:rFonts w:hint="default" w:ascii="Times New Roman" w:hAnsi="Times New Roman" w:cs="Times New Roman"/>
          <w:b/>
          <w:sz w:val="22"/>
          <w:szCs w:val="22"/>
        </w:rPr>
        <w:t>Телефон: 018/821-104 локал 124</w:t>
      </w:r>
    </w:p>
    <w:p>
      <w:pPr>
        <w:shd w:val="clear" w:color="auto" w:fill="auto"/>
        <w:spacing w:after="0" w:line="240" w:lineRule="auto"/>
        <w:ind w:firstLine="720"/>
        <w:rPr>
          <w:rFonts w:hint="default" w:ascii="Times New Roman" w:hAnsi="Times New Roman" w:cs="Times New Roman"/>
          <w:sz w:val="22"/>
          <w:szCs w:val="22"/>
        </w:rPr>
      </w:pPr>
    </w:p>
    <w:p>
      <w:pPr>
        <w:shd w:val="clear" w:color="auto" w:fill="auto"/>
        <w:spacing w:after="0" w:line="240" w:lineRule="auto"/>
        <w:ind w:firstLine="720"/>
        <w:rPr>
          <w:rFonts w:hint="default" w:ascii="Times New Roman" w:hAnsi="Times New Roman" w:cs="Times New Roman"/>
          <w:sz w:val="22"/>
          <w:szCs w:val="22"/>
        </w:rPr>
      </w:pPr>
      <w:r>
        <w:rPr>
          <w:rFonts w:hint="default" w:ascii="Times New Roman" w:hAnsi="Times New Roman" w:cs="Times New Roman"/>
          <w:sz w:val="22"/>
          <w:szCs w:val="22"/>
        </w:rPr>
        <w:t>Одсек обавља следеће послове:</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Пријем, обрада, контрола и унос података из пореских пријава, утврђивање решењем обавеза по основу локалних јавних прихода за које није прописано да их сам порески обвезник утврђује (самоопорезивање), евидентирања утврђене пореске обавезе у пореском књиговодству локалне пореске администрације у складу са прописима, канцеларијске и теренске пореске контроле законитости и правилности испуњавања пореске обавезе које се утврђују решењем локалне пореске администрације, послови првостепеног поступка по изјављеним жалбама пореских обвезника, вођење поновног поступка по поништеним управним актима,  послови чувања службене тајне у пореском поступку, послови давања бесплатних информација о пореским прописима из којих произилази пореска обавеза по основу локалних јавних прихода, послови редовне и принудне наплате локалних јавних прихода, пореску евиденцију и пореско рачуноводство, праћење извршавања уговорних обавеза по основу закупа земљишта и пословног простора, редовну и принудну наплату прихода по основу закупа земљишта и пословног простора, и друге послове.</w:t>
      </w:r>
    </w:p>
    <w:p>
      <w:pPr>
        <w:shd w:val="clear" w:color="auto" w:fill="auto"/>
        <w:spacing w:after="0" w:line="240" w:lineRule="auto"/>
        <w:ind w:firstLine="720"/>
        <w:jc w:val="both"/>
        <w:rPr>
          <w:rFonts w:hint="default" w:ascii="Times New Roman" w:hAnsi="Times New Roman" w:cs="Times New Roman"/>
          <w:b/>
          <w:sz w:val="22"/>
          <w:szCs w:val="22"/>
        </w:rPr>
      </w:pP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в)  Служба за имовинско-правне послове:</w:t>
      </w:r>
    </w:p>
    <w:p>
      <w:pPr>
        <w:shd w:val="clear" w:color="auto" w:fill="auto"/>
        <w:spacing w:after="0" w:line="240" w:lineRule="auto"/>
        <w:ind w:firstLine="720"/>
        <w:jc w:val="both"/>
        <w:rPr>
          <w:rFonts w:hint="default" w:ascii="Times New Roman" w:hAnsi="Times New Roman" w:cs="Times New Roman"/>
          <w:b/>
          <w:sz w:val="22"/>
          <w:szCs w:val="22"/>
        </w:rPr>
      </w:pPr>
    </w:p>
    <w:p>
      <w:pPr>
        <w:shd w:val="clear" w:color="auto" w:fill="auto"/>
        <w:spacing w:after="0" w:line="240" w:lineRule="auto"/>
        <w:ind w:firstLine="720"/>
        <w:jc w:val="both"/>
        <w:rPr>
          <w:rFonts w:hint="default" w:ascii="Times New Roman" w:hAnsi="Times New Roman" w:cs="Times New Roman"/>
          <w:b/>
          <w:bCs/>
          <w:sz w:val="22"/>
          <w:szCs w:val="22"/>
        </w:rPr>
      </w:pPr>
      <w:r>
        <w:rPr>
          <w:rFonts w:hint="default" w:ascii="Times New Roman" w:hAnsi="Times New Roman" w:cs="Times New Roman"/>
          <w:b/>
          <w:bCs/>
          <w:sz w:val="22"/>
          <w:szCs w:val="22"/>
        </w:rPr>
        <w:t>Извршилац посла: Бојана Голубовић, дипл.правник</w:t>
      </w:r>
    </w:p>
    <w:p>
      <w:pPr>
        <w:pStyle w:val="96"/>
        <w:shd w:val="clear" w:color="auto" w:fill="auto"/>
        <w:ind w:firstLine="72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ind w:firstLine="720"/>
        <w:rPr>
          <w:rFonts w:hint="default" w:ascii="Times New Roman" w:hAnsi="Times New Roman" w:cs="Times New Roman"/>
          <w:b/>
          <w:sz w:val="22"/>
          <w:szCs w:val="22"/>
        </w:rPr>
      </w:pPr>
      <w:r>
        <w:rPr>
          <w:rFonts w:hint="default" w:ascii="Times New Roman" w:hAnsi="Times New Roman" w:cs="Times New Roman"/>
          <w:b/>
          <w:bCs/>
          <w:sz w:val="22"/>
          <w:szCs w:val="22"/>
        </w:rPr>
        <w:t>Телефон: 018/821-104 локал 119</w:t>
      </w:r>
    </w:p>
    <w:p>
      <w:pPr>
        <w:shd w:val="clear" w:color="auto" w:fill="auto"/>
        <w:spacing w:after="0" w:line="240" w:lineRule="auto"/>
        <w:ind w:firstLine="720"/>
        <w:jc w:val="both"/>
        <w:rPr>
          <w:rFonts w:hint="default" w:ascii="Times New Roman" w:hAnsi="Times New Roman" w:cs="Times New Roman"/>
          <w:sz w:val="22"/>
          <w:szCs w:val="22"/>
        </w:rPr>
      </w:pP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Врши послове који се односе  на заштиту, очување и евиденцију непокретности које користи општина, управљање, коришћење и располагање непокретностима општине и њихову укњижбу, одређивање јавног грађевинског земљишта и осталог грађевинског земљишта, давање у закуп грађевинског земљишта, престанак права коришћења грађевинског земљишта, изузимање грађевинског земљишта, експропријацију, комасацију, враћање земљишта, промет земљишта и зграда, управно-правне послове у стамбеној области, управљање и старање о општинском стамбеном простору, давање у закуп пословног простора и друге послове.</w:t>
      </w:r>
    </w:p>
    <w:p>
      <w:pPr>
        <w:shd w:val="clear" w:color="auto" w:fill="auto"/>
        <w:spacing w:after="0" w:line="240" w:lineRule="auto"/>
        <w:ind w:firstLine="720"/>
        <w:jc w:val="both"/>
        <w:rPr>
          <w:rFonts w:hint="default" w:ascii="Times New Roman" w:hAnsi="Times New Roman" w:cs="Times New Roman"/>
          <w:sz w:val="22"/>
          <w:szCs w:val="22"/>
        </w:rPr>
      </w:pPr>
    </w:p>
    <w:p>
      <w:pPr>
        <w:numPr>
          <w:ilvl w:val="0"/>
          <w:numId w:val="14"/>
        </w:numPr>
        <w:shd w:val="clear" w:color="auto" w:fill="auto"/>
        <w:spacing w:after="0"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Одсек за привреду</w:t>
      </w:r>
    </w:p>
    <w:p>
      <w:pPr>
        <w:shd w:val="clear" w:color="auto" w:fill="auto"/>
        <w:spacing w:after="0" w:line="240" w:lineRule="auto"/>
        <w:ind w:firstLine="720"/>
        <w:jc w:val="both"/>
        <w:rPr>
          <w:rFonts w:hint="default" w:ascii="Times New Roman" w:hAnsi="Times New Roman" w:cs="Times New Roman"/>
          <w:b/>
          <w:sz w:val="22"/>
          <w:szCs w:val="22"/>
        </w:rPr>
      </w:pP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Шеф Одсека је Влада Крстић, дипломирани инжењер пољопривреде</w:t>
      </w:r>
    </w:p>
    <w:p>
      <w:pPr>
        <w:pStyle w:val="96"/>
        <w:shd w:val="clear" w:color="auto" w:fill="auto"/>
        <w:ind w:firstLine="72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ind w:firstLine="720"/>
        <w:rPr>
          <w:rFonts w:hint="default" w:ascii="Times New Roman" w:hAnsi="Times New Roman" w:cs="Times New Roman"/>
          <w:sz w:val="22"/>
          <w:szCs w:val="22"/>
        </w:rPr>
      </w:pPr>
      <w:r>
        <w:rPr>
          <w:rFonts w:hint="default" w:ascii="Times New Roman" w:hAnsi="Times New Roman" w:cs="Times New Roman"/>
          <w:b/>
          <w:bCs/>
          <w:sz w:val="22"/>
          <w:szCs w:val="22"/>
        </w:rPr>
        <w:t>Телефон: 018/821-104 локал 107</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Одсек обавља следеће послове: послове који се односе нa подстицање, развој и задовољавање потреба грађана у областима пољопривреде, шумарства и водопривреде, туризма и угоститељства, општинске робне резерве и снабдевање грађана, приватног предузетништва,</w:t>
      </w:r>
      <w:r>
        <w:rPr>
          <w:rFonts w:hint="default" w:ascii="Times New Roman" w:hAnsi="Times New Roman" w:cs="Times New Roman"/>
          <w:sz w:val="22"/>
          <w:szCs w:val="22"/>
          <w:shd w:val="clear" w:color="auto" w:fill="F4F4F4"/>
        </w:rPr>
        <w:t xml:space="preserve"> израду нацрта програма развоја мале привреде, </w:t>
      </w:r>
      <w:r>
        <w:rPr>
          <w:rFonts w:hint="default" w:ascii="Times New Roman" w:hAnsi="Times New Roman" w:eastAsia="Times New Roman" w:cs="Times New Roman"/>
          <w:sz w:val="22"/>
          <w:szCs w:val="22"/>
        </w:rPr>
        <w:t>сарадња са Привредном комором и Агенцијом за развој малих и средњих предузећа, пружање стручне помоћи у изради програма развоја, праћење прописа о кредитирању, огласа и конкурса, давање савета предузетницима и привредницима,</w:t>
      </w:r>
      <w:r>
        <w:rPr>
          <w:rFonts w:hint="default" w:ascii="Times New Roman" w:hAnsi="Times New Roman" w:cs="Times New Roman"/>
          <w:sz w:val="22"/>
          <w:szCs w:val="22"/>
          <w:shd w:val="clear" w:color="auto" w:fill="F4F4F4"/>
        </w:rPr>
        <w:t xml:space="preserve"> успоставља сарадњу са Агенцијом за привредне регистре, р</w:t>
      </w:r>
      <w:r>
        <w:rPr>
          <w:rFonts w:hint="default" w:ascii="Times New Roman" w:hAnsi="Times New Roman" w:eastAsia="Times New Roman" w:cs="Times New Roman"/>
          <w:sz w:val="22"/>
          <w:szCs w:val="22"/>
        </w:rPr>
        <w:t xml:space="preserve">ешава приспеле захтеве предузетника; прима захтеве за регистрацију и промене у регистрацији, контролише исправност документације, издаје потврде о пријему регистрационих захтева, врши електронску обраду података из документације и упис истих у програмско решење, као и достављање обрађених података Агенцији, уз накнадно прослеђивање примљене документације, обавља послове и у вези </w:t>
      </w:r>
      <w:r>
        <w:rPr>
          <w:rFonts w:hint="default" w:ascii="Times New Roman" w:hAnsi="Times New Roman" w:cs="Times New Roman"/>
          <w:sz w:val="22"/>
          <w:szCs w:val="22"/>
          <w:shd w:val="clear" w:color="auto" w:fill="F4F4F4"/>
        </w:rPr>
        <w:t>заштите ваздуха, земљишта, заштите шума, заштите вода, заштите биљног и животињског света, заштите природних добара и заштите од буке, од јонизирајућег зрачења, од отпадних и опасних материја, држање животиња, природна лековита својства у одређеним подручјима,</w:t>
      </w:r>
      <w:r>
        <w:rPr>
          <w:rFonts w:hint="default" w:ascii="Times New Roman" w:hAnsi="Times New Roman" w:cs="Times New Roman"/>
          <w:sz w:val="22"/>
          <w:szCs w:val="22"/>
        </w:rPr>
        <w:t xml:space="preserve"> врши послове који се односе на заштиту, унапређење животне средине, природе и ваздуха и природних добара у општини, утврђивање услова заштите животне средине за изградњу објеката, утврђивање посебне накнаде за заштиту животне средине и друге послове у складу са законом, Статутом и другим прописима.</w:t>
      </w:r>
    </w:p>
    <w:p>
      <w:pPr>
        <w:shd w:val="clear" w:color="auto" w:fill="auto"/>
        <w:spacing w:after="0" w:line="240" w:lineRule="auto"/>
        <w:ind w:firstLine="720"/>
        <w:jc w:val="both"/>
        <w:rPr>
          <w:rFonts w:hint="default" w:ascii="Times New Roman" w:hAnsi="Times New Roman" w:cs="Times New Roman"/>
          <w:sz w:val="22"/>
          <w:szCs w:val="22"/>
        </w:rPr>
      </w:pPr>
    </w:p>
    <w:p>
      <w:pPr>
        <w:numPr>
          <w:ilvl w:val="0"/>
          <w:numId w:val="14"/>
        </w:numPr>
        <w:shd w:val="clear" w:color="auto" w:fill="auto"/>
        <w:spacing w:after="0"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Одсек за урбанизам, стамбено-комуналне делатности и грађевинарство</w:t>
      </w:r>
    </w:p>
    <w:p>
      <w:pPr>
        <w:shd w:val="clear" w:color="auto" w:fill="auto"/>
        <w:spacing w:after="0" w:line="240" w:lineRule="auto"/>
        <w:ind w:firstLine="720"/>
        <w:jc w:val="both"/>
        <w:rPr>
          <w:rFonts w:hint="default" w:ascii="Times New Roman" w:hAnsi="Times New Roman" w:cs="Times New Roman"/>
          <w:b/>
          <w:sz w:val="22"/>
          <w:szCs w:val="22"/>
        </w:rPr>
      </w:pP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Шеф Одсека је Гостана Михајловић, дипломирани инжењер грађевине</w:t>
      </w:r>
    </w:p>
    <w:p>
      <w:pPr>
        <w:pStyle w:val="96"/>
        <w:shd w:val="clear" w:color="auto" w:fill="auto"/>
        <w:ind w:firstLine="72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E-mail</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ousvrljig@</w:t>
      </w:r>
      <w:r>
        <w:rPr>
          <w:rFonts w:hint="default" w:ascii="Times New Roman" w:hAnsi="Times New Roman" w:cs="Times New Roman"/>
          <w:b/>
          <w:sz w:val="22"/>
          <w:szCs w:val="22"/>
        </w:rPr>
        <w:t>gmail</w:t>
      </w:r>
      <w:r>
        <w:rPr>
          <w:rFonts w:hint="default" w:ascii="Times New Roman" w:hAnsi="Times New Roman" w:cs="Times New Roman"/>
          <w:b/>
          <w:sz w:val="22"/>
          <w:szCs w:val="22"/>
          <w:lang w:val="en-US"/>
        </w:rPr>
        <w:t>.com</w:t>
      </w:r>
    </w:p>
    <w:p>
      <w:pPr>
        <w:pStyle w:val="96"/>
        <w:shd w:val="clear" w:color="auto" w:fill="auto"/>
        <w:ind w:firstLine="720"/>
        <w:rPr>
          <w:rFonts w:hint="default" w:ascii="Times New Roman" w:hAnsi="Times New Roman" w:cs="Times New Roman"/>
          <w:b/>
          <w:sz w:val="22"/>
          <w:szCs w:val="22"/>
        </w:rPr>
      </w:pPr>
      <w:r>
        <w:rPr>
          <w:rFonts w:hint="default" w:ascii="Times New Roman" w:hAnsi="Times New Roman" w:cs="Times New Roman"/>
          <w:b/>
          <w:bCs/>
          <w:sz w:val="22"/>
          <w:szCs w:val="22"/>
        </w:rPr>
        <w:t>Телефон: 018/821-104 локал 115</w:t>
      </w:r>
    </w:p>
    <w:p>
      <w:pPr>
        <w:shd w:val="clear" w:color="auto" w:fill="auto"/>
        <w:spacing w:after="0" w:line="240" w:lineRule="auto"/>
        <w:jc w:val="both"/>
        <w:rPr>
          <w:rFonts w:hint="default" w:ascii="Times New Roman" w:hAnsi="Times New Roman" w:cs="Times New Roman"/>
          <w:sz w:val="22"/>
          <w:szCs w:val="22"/>
        </w:rPr>
      </w:pP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Одсек обавља следеће послове:</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послове који се односе</w:t>
      </w:r>
      <w:r>
        <w:rPr>
          <w:rFonts w:hint="default" w:ascii="Times New Roman" w:hAnsi="Times New Roman" w:cs="Times New Roman"/>
          <w:b/>
          <w:sz w:val="22"/>
          <w:szCs w:val="22"/>
        </w:rPr>
        <w:t xml:space="preserve"> </w:t>
      </w:r>
      <w:r>
        <w:rPr>
          <w:rFonts w:hint="default" w:ascii="Times New Roman" w:hAnsi="Times New Roman" w:cs="Times New Roman"/>
          <w:sz w:val="22"/>
          <w:szCs w:val="22"/>
        </w:rPr>
        <w:t>на проверу исправности техничке документације, припрему за доношење и спровођење урбанистичких планова, евидентирање бесправно изграђених објеката и њихово усклађивање са планским актима, издавање одобрења за грађење, технички преглед и издавање употребних дозвола за објекте за које је надлежна општина, уређење, развој и обављање комуналних делатности,  води регистар улица, тргова и зграда и одређује кућне бројеве, прати остваривање Програма уређивања грађевинског земљишта, издаје одобрења за грађење и потврда о пријави радова, обезбеђује технички преглед и издавање употребне дозволе за објекте комуналне инфраструктуре за које општина уступа грађевинско земљиште, стамбену изградњу и одржавање зграда, обавља послове везане за изградњу, одржавање и коришћење локалних путева, улица и других јавних објеката од значаја за општину, вођење поступка за исељење бесправно усељених лица, израду нацрта прописа и других аката из длокруга одсека и друге послове одређене законом и одлукама.</w:t>
      </w:r>
    </w:p>
    <w:p>
      <w:pPr>
        <w:shd w:val="clear" w:color="auto" w:fill="auto"/>
        <w:spacing w:after="0" w:line="240" w:lineRule="auto"/>
        <w:jc w:val="both"/>
        <w:rPr>
          <w:rFonts w:hint="default" w:ascii="Times New Roman" w:hAnsi="Times New Roman" w:cs="Times New Roman"/>
          <w:sz w:val="22"/>
          <w:szCs w:val="22"/>
        </w:rPr>
      </w:pPr>
    </w:p>
    <w:p>
      <w:pPr>
        <w:numPr>
          <w:ilvl w:val="0"/>
          <w:numId w:val="14"/>
        </w:numPr>
        <w:shd w:val="clear" w:color="auto" w:fill="auto"/>
        <w:spacing w:after="0"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Одељење за друштвене делатности и општу управу </w:t>
      </w:r>
    </w:p>
    <w:p>
      <w:pPr>
        <w:shd w:val="clear" w:color="auto" w:fill="auto"/>
        <w:spacing w:after="0" w:line="240" w:lineRule="auto"/>
        <w:jc w:val="both"/>
        <w:rPr>
          <w:rFonts w:hint="default" w:ascii="Times New Roman" w:hAnsi="Times New Roman" w:cs="Times New Roman"/>
          <w:b/>
          <w:sz w:val="22"/>
          <w:szCs w:val="22"/>
        </w:rPr>
      </w:pP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sz w:val="22"/>
          <w:szCs w:val="22"/>
        </w:rPr>
        <w:t>Одељење у</w:t>
      </w:r>
      <w:r>
        <w:rPr>
          <w:rFonts w:hint="default" w:ascii="Times New Roman" w:hAnsi="Times New Roman" w:cs="Times New Roman"/>
          <w:b/>
          <w:sz w:val="22"/>
          <w:szCs w:val="22"/>
        </w:rPr>
        <w:t xml:space="preserve"> </w:t>
      </w:r>
      <w:r>
        <w:rPr>
          <w:rFonts w:hint="default" w:ascii="Times New Roman" w:hAnsi="Times New Roman" w:cs="Times New Roman"/>
          <w:sz w:val="22"/>
          <w:szCs w:val="22"/>
        </w:rPr>
        <w:t>области друштвених делатности обавља:</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послове који се односе на задовољавање одређених потреба грађана у области образовања, примарне здравствене заштите, социјалне заштите, културе, физичке културе, информисања и остваривања надзора над законитошћу рада у наведеним делатностима чији је оснивач Општина, врши послове за борачко-инвалидску заштиту.</w:t>
      </w:r>
    </w:p>
    <w:p>
      <w:p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Одељење као поверене послове, врши послове државне управе који се односе на решавање о праву на накнаду зараде за време породиљског одсуства, одсуства са рада ради неге детета и одсуства са рада ради посебне неге детета, родитељски додатак и дечији додатак.</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За извршавање поверених послова из изворне надлежности општине оснивају се Месне канцеларије.</w:t>
      </w:r>
    </w:p>
    <w:p>
      <w:pPr>
        <w:shd w:val="clear" w:color="auto" w:fill="auto"/>
        <w:spacing w:after="0" w:line="240" w:lineRule="auto"/>
        <w:ind w:firstLine="720"/>
        <w:jc w:val="both"/>
        <w:rPr>
          <w:rFonts w:hint="default" w:ascii="Times New Roman" w:hAnsi="Times New Roman" w:cs="Times New Roman"/>
          <w:sz w:val="22"/>
          <w:szCs w:val="22"/>
        </w:rPr>
      </w:pP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b/>
          <w:sz w:val="22"/>
          <w:szCs w:val="22"/>
        </w:rPr>
        <w:t>Месне канцеларије оснивају се за следећа подручја</w:t>
      </w:r>
      <w:r>
        <w:rPr>
          <w:rFonts w:hint="default" w:ascii="Times New Roman" w:hAnsi="Times New Roman" w:cs="Times New Roman"/>
          <w:sz w:val="22"/>
          <w:szCs w:val="22"/>
        </w:rPr>
        <w:t>:</w:t>
      </w:r>
    </w:p>
    <w:p>
      <w:pPr>
        <w:shd w:val="clear" w:color="auto" w:fill="auto"/>
        <w:spacing w:after="0" w:line="240" w:lineRule="auto"/>
        <w:ind w:firstLine="720"/>
        <w:jc w:val="both"/>
        <w:rPr>
          <w:rFonts w:hint="default" w:ascii="Times New Roman" w:hAnsi="Times New Roman" w:cs="Times New Roman"/>
          <w:sz w:val="22"/>
          <w:szCs w:val="22"/>
        </w:rPr>
      </w:pP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Луково за насељена места Луково и Влахово, Шеф МК је Мирка Милосављевић,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Гушевац за насељена места Гушевац, Околиште, Манојлица и Периш, Шеф МК је Мирка Милосављевић,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Гулијан за насељена места Гулијан и Лозан, Шеф МК је Мирка Милосављевић,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Црнољевица за насељена места Црнољевица, Белоиње и Округлица, Шеф МК је Мирка Милосављевић,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Извор за насељено место Извор, Шеф МК је Алексић Синиша,</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Бурдимо за насељена места Бурдимо, Бучум и Тијовац, Шеф МК је Мирка Милосављевић,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Лалинац за насељена места Лалинац, Сливје и Копајкошара, Шеф МК је Мирка Небојша Мирић,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Попшица за насељена места Попшица, Гојмановац, Лабуково и Пирковац, Шеф МК је Небојша Мирић,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Давидовац за насељена места Давидовац и Радмировац, Шеф МК је Небојша Мирић,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Галибабинац за насељено место Галибабинац, Шеф МК је Драган Милошевић,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Грбавче за насељено место Грбавче, Шеф МК је Драган Милошевић,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Преконога за насељено место Преконога, Шеф МК је Драган Милошевић,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Варош за насељена места Варош, Палилула, Мечји До, Шеф МК је Томислав Михајловић,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Плужина за насељено место Плужина, Шеф МК је Томислав Михајловић,</w:t>
      </w:r>
    </w:p>
    <w:p>
      <w:pPr>
        <w:numPr>
          <w:ilvl w:val="0"/>
          <w:numId w:val="15"/>
        </w:num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Месна канцеларија у Драјинац за насељено место Драјинац, Шеф МК је Томислав Михајловић</w:t>
      </w:r>
    </w:p>
    <w:p>
      <w:pPr>
        <w:shd w:val="clear" w:color="auto" w:fill="auto"/>
        <w:spacing w:after="0" w:line="240" w:lineRule="auto"/>
        <w:ind w:left="720"/>
        <w:jc w:val="both"/>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    Месна канцеларија у Плужина за насељено место Плужина, Шеф МК је Томислав   </w:t>
      </w:r>
    </w:p>
    <w:p>
      <w:pPr>
        <w:shd w:val="clear" w:color="auto" w:fill="auto"/>
        <w:spacing w:after="0" w:line="240" w:lineRule="auto"/>
        <w:ind w:left="720"/>
        <w:jc w:val="both"/>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      Михајловић</w:t>
      </w:r>
    </w:p>
    <w:p>
      <w:pPr>
        <w:shd w:val="clear" w:color="auto" w:fill="auto"/>
        <w:spacing w:after="0" w:line="240" w:lineRule="auto"/>
        <w:jc w:val="both"/>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            -    Месна канцеларија у Нишевац за насељено место Нишевац, Шеф МК је Томислав   </w:t>
      </w:r>
    </w:p>
    <w:p>
      <w:pPr>
        <w:shd w:val="clear" w:color="auto" w:fill="auto"/>
        <w:spacing w:after="0" w:line="240" w:lineRule="auto"/>
        <w:ind w:left="720"/>
        <w:jc w:val="both"/>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      Михајловић.</w:t>
      </w:r>
    </w:p>
    <w:p>
      <w:pPr>
        <w:shd w:val="clear" w:color="auto" w:fill="auto"/>
        <w:spacing w:after="0" w:line="240" w:lineRule="auto"/>
        <w:ind w:left="720"/>
        <w:jc w:val="both"/>
        <w:rPr>
          <w:rFonts w:hint="default" w:ascii="Times New Roman" w:hAnsi="Times New Roman" w:cs="Times New Roman"/>
          <w:sz w:val="22"/>
          <w:szCs w:val="22"/>
        </w:rPr>
      </w:pPr>
      <w:r>
        <w:rPr>
          <w:rFonts w:hint="default" w:ascii="Times New Roman" w:hAnsi="Times New Roman" w:cs="Times New Roman"/>
          <w:i/>
          <w:iCs/>
          <w:sz w:val="22"/>
          <w:szCs w:val="22"/>
        </w:rPr>
        <w:t xml:space="preserve">                     </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Послови из надлежности МК за Ђуринац, Рибаре, Жељево, Шљивовик, Мерџелат и Сврљиг обављаће се  у Одељењу за друштвене делатности и општу управу у Сврљигу.</w:t>
      </w:r>
    </w:p>
    <w:p>
      <w:pPr>
        <w:pStyle w:val="61"/>
        <w:shd w:val="clear" w:color="auto" w:fill="auto"/>
        <w:spacing w:after="0" w:line="240" w:lineRule="auto"/>
        <w:ind w:left="0"/>
        <w:jc w:val="both"/>
        <w:rPr>
          <w:rFonts w:hint="default" w:ascii="Times New Roman" w:hAnsi="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cs="Times New Roman"/>
          <w:sz w:val="22"/>
          <w:szCs w:val="22"/>
        </w:rPr>
        <w:tab/>
      </w:r>
      <w:r>
        <w:rPr>
          <w:rFonts w:hint="default" w:ascii="Times New Roman" w:hAnsi="Times New Roman" w:cs="Times New Roman"/>
          <w:sz w:val="22"/>
          <w:szCs w:val="22"/>
        </w:rPr>
        <w:t xml:space="preserve"> Месне канцеларије врше послове који се односе на: лична стања грађана (вођење матичних књига, издавање извода и уверења, састављање смртовница и др.), оверу рукописа преписа и потписа, издавање уверења о чињеницама када је то одређено законом, вршење послова пријемне канцеларије, вршење административно-техничких и других послова, вођење  других евиденција.</w:t>
      </w:r>
    </w:p>
    <w:p>
      <w:pPr>
        <w:shd w:val="clear" w:color="auto" w:fill="auto"/>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Месне канцеларије су у саставу Одељења за друштвене делатности и општу управу.</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Месне канцеларије обављају послове према стручним упутствима и под надзором Одељења за друштвене делатности и општу управу. </w:t>
      </w:r>
    </w:p>
    <w:p>
      <w:pPr>
        <w:shd w:val="clear" w:color="auto" w:fill="auto"/>
        <w:spacing w:after="0" w:line="240" w:lineRule="auto"/>
        <w:jc w:val="both"/>
        <w:rPr>
          <w:rFonts w:hint="default" w:ascii="Times New Roman" w:hAnsi="Times New Roman" w:cs="Times New Roman"/>
          <w:b/>
          <w:sz w:val="22"/>
          <w:szCs w:val="22"/>
        </w:rPr>
      </w:pPr>
    </w:p>
    <w:p>
      <w:pPr>
        <w:shd w:val="clear" w:color="auto" w:fill="auto"/>
        <w:spacing w:after="0" w:line="240" w:lineRule="auto"/>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Одељење у области опште управе:</w:t>
      </w:r>
    </w:p>
    <w:p>
      <w:pPr>
        <w:shd w:val="clear" w:color="auto" w:fill="auto"/>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Врши послове који се односе на унапређење, организацију рада и модернизацију Општинске управе, примену закона и других прописа о општем управном поступку у Општинској управи, избор одборника за Скупштину општине, вођење регистра становника, јединственог бирачког списка, послове писарнице и архиве, оверу потписа, рукописа и преписа, надзор над радом Месних канцеларија, матичне књиге, књиге  држављана, послови у вези са радним односима, административно-технички, биротехнички и информационо документациони послови, текуће инвестиционо одржавање и обезбеђење пословне зграде, обављање послова за потребе председника Општине, Општинског већа, Скупштине општине, Комисије Скупштине општине, одборника и одборничких група и друге послове одређене Законом.</w:t>
      </w:r>
    </w:p>
    <w:p>
      <w:pPr>
        <w:shd w:val="clear" w:color="auto" w:fill="auto"/>
        <w:spacing w:after="0" w:line="240" w:lineRule="auto"/>
        <w:ind w:firstLine="720"/>
        <w:jc w:val="both"/>
        <w:rPr>
          <w:rFonts w:hint="default" w:ascii="Times New Roman" w:hAnsi="Times New Roman" w:cs="Times New Roman"/>
          <w:sz w:val="22"/>
          <w:szCs w:val="22"/>
        </w:rPr>
      </w:pPr>
    </w:p>
    <w:p>
      <w:pPr>
        <w:shd w:val="clear" w:color="auto" w:fill="auto"/>
        <w:ind w:left="720"/>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en-US"/>
        </w:rPr>
        <w:t>VIII</w:t>
      </w:r>
      <w:r>
        <w:rPr>
          <w:rFonts w:hint="default" w:ascii="Times New Roman" w:hAnsi="Times New Roman" w:cs="Times New Roman"/>
          <w:b/>
          <w:bCs/>
          <w:sz w:val="22"/>
          <w:szCs w:val="22"/>
        </w:rPr>
        <w:t xml:space="preserve"> ОПИС ПОСТУПАЊА У ОКВИРУ НАДЛЕЖНОСТИ, ОВЛАШЋЕЊА И ОБАВЕЗА </w:t>
      </w:r>
    </w:p>
    <w:p>
      <w:pPr>
        <w:shd w:val="clear" w:color="auto" w:fill="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Опис поступања, надлежности, овлашћења и обавеза дат је у претходном поглављу број VII, а у овом поглављу ћемо дати неке статистичке податке о извршавању обавеза.</w:t>
      </w:r>
    </w:p>
    <w:p>
      <w:pPr>
        <w:pStyle w:val="96"/>
        <w:ind w:firstLine="720" w:firstLineChars="0"/>
        <w:rPr>
          <w:rFonts w:hint="default" w:ascii="Times New Roman" w:hAnsi="Times New Roman" w:cs="Times New Roman"/>
          <w:b/>
          <w:bCs/>
        </w:rPr>
      </w:pPr>
      <w:r>
        <w:rPr>
          <w:rFonts w:hint="default" w:ascii="Times New Roman" w:hAnsi="Times New Roman" w:cs="Times New Roman"/>
          <w:b/>
          <w:bCs/>
        </w:rPr>
        <w:t>Послови писарнице и архиве у 2014.години</w:t>
      </w:r>
    </w:p>
    <w:p>
      <w:pPr>
        <w:pStyle w:val="96"/>
        <w:ind w:firstLine="720" w:firstLineChars="0"/>
        <w:rPr>
          <w:rFonts w:hint="default" w:ascii="Times New Roman" w:hAnsi="Times New Roman" w:cs="Times New Roman"/>
        </w:rPr>
      </w:pPr>
      <w:r>
        <w:rPr>
          <w:rFonts w:hint="default" w:ascii="Times New Roman" w:hAnsi="Times New Roman" w:cs="Times New Roman"/>
        </w:rPr>
        <w:t>У писарници Општинске управе у Сврљигу у току 2014. године урађено је следеће:</w:t>
      </w:r>
    </w:p>
    <w:p>
      <w:pPr>
        <w:pStyle w:val="96"/>
        <w:ind w:firstLine="720" w:firstLineChars="0"/>
        <w:rPr>
          <w:rFonts w:hint="default" w:ascii="Times New Roman" w:hAnsi="Times New Roman" w:cs="Times New Roman"/>
        </w:rPr>
      </w:pPr>
      <w:r>
        <w:rPr>
          <w:rFonts w:hint="default" w:ascii="Times New Roman" w:hAnsi="Times New Roman" w:cs="Times New Roman"/>
        </w:rPr>
        <w:t>-     На класификационом знаку 110 заведено је 3250 предмета;</w:t>
      </w:r>
    </w:p>
    <w:p>
      <w:pPr>
        <w:numPr>
          <w:ilvl w:val="0"/>
          <w:numId w:val="15"/>
        </w:numPr>
        <w:shd w:val="clear" w:color="auto" w:fill="auto"/>
        <w:spacing w:after="0"/>
        <w:jc w:val="both"/>
        <w:rPr>
          <w:rFonts w:hint="default" w:ascii="Times New Roman" w:hAnsi="Times New Roman" w:cs="Times New Roman"/>
          <w:bCs/>
          <w:sz w:val="22"/>
          <w:szCs w:val="22"/>
        </w:rPr>
      </w:pPr>
      <w:r>
        <w:rPr>
          <w:rFonts w:hint="default" w:ascii="Times New Roman" w:hAnsi="Times New Roman" w:eastAsia="Times New Roman" w:cs="Times New Roman"/>
          <w:bCs/>
          <w:sz w:val="22"/>
          <w:szCs w:val="22"/>
        </w:rPr>
        <w:t>У пописе аката заведено је 609 предмета, од чега 444 предмета из области дечијег додатка и 105 Уверења;</w:t>
      </w:r>
    </w:p>
    <w:p>
      <w:pPr>
        <w:numPr>
          <w:ilvl w:val="0"/>
          <w:numId w:val="15"/>
        </w:numPr>
        <w:shd w:val="clear" w:color="auto" w:fill="auto"/>
        <w:spacing w:after="0"/>
        <w:jc w:val="both"/>
        <w:rPr>
          <w:rFonts w:hint="default" w:ascii="Times New Roman" w:hAnsi="Times New Roman" w:cs="Times New Roman"/>
          <w:bCs/>
          <w:sz w:val="22"/>
          <w:szCs w:val="22"/>
        </w:rPr>
      </w:pPr>
      <w:r>
        <w:rPr>
          <w:rFonts w:hint="default" w:ascii="Times New Roman" w:hAnsi="Times New Roman" w:eastAsia="Times New Roman" w:cs="Times New Roman"/>
          <w:bCs/>
          <w:sz w:val="22"/>
          <w:szCs w:val="22"/>
        </w:rPr>
        <w:t>У књизи овере извршено је 1164 овере преписа и потписа;</w:t>
      </w:r>
    </w:p>
    <w:p>
      <w:pPr>
        <w:numPr>
          <w:ilvl w:val="0"/>
          <w:numId w:val="15"/>
        </w:numPr>
        <w:shd w:val="clear" w:color="auto" w:fill="auto"/>
        <w:spacing w:after="0"/>
        <w:jc w:val="both"/>
        <w:rPr>
          <w:rFonts w:hint="default" w:ascii="Times New Roman" w:hAnsi="Times New Roman" w:cs="Times New Roman"/>
          <w:bCs/>
          <w:sz w:val="22"/>
          <w:szCs w:val="22"/>
        </w:rPr>
      </w:pPr>
      <w:r>
        <w:rPr>
          <w:rFonts w:hint="default" w:ascii="Times New Roman" w:hAnsi="Times New Roman" w:eastAsia="Times New Roman" w:cs="Times New Roman"/>
          <w:bCs/>
          <w:sz w:val="22"/>
          <w:szCs w:val="22"/>
        </w:rPr>
        <w:t>У интерну доставну књигу заведено је укупно 1506 предмета и достављени су у рад референтима;</w:t>
      </w:r>
    </w:p>
    <w:p>
      <w:pPr>
        <w:numPr>
          <w:ilvl w:val="0"/>
          <w:numId w:val="15"/>
        </w:numPr>
        <w:shd w:val="clear" w:color="auto" w:fill="auto"/>
        <w:spacing w:after="0"/>
        <w:jc w:val="both"/>
        <w:rPr>
          <w:rFonts w:hint="default" w:ascii="Times New Roman" w:hAnsi="Times New Roman" w:cs="Times New Roman"/>
          <w:bCs/>
          <w:sz w:val="22"/>
          <w:szCs w:val="22"/>
        </w:rPr>
      </w:pPr>
      <w:r>
        <w:rPr>
          <w:rFonts w:hint="default" w:ascii="Times New Roman" w:hAnsi="Times New Roman" w:eastAsia="Times New Roman" w:cs="Times New Roman"/>
          <w:bCs/>
          <w:sz w:val="22"/>
          <w:szCs w:val="22"/>
        </w:rPr>
        <w:t>У регистар издатих радних књижица заведено је и издато 139 радних књижица;</w:t>
      </w:r>
    </w:p>
    <w:p>
      <w:pPr>
        <w:numPr>
          <w:ilvl w:val="0"/>
          <w:numId w:val="15"/>
        </w:numPr>
        <w:shd w:val="clear" w:color="auto" w:fill="auto"/>
        <w:spacing w:after="0"/>
        <w:jc w:val="both"/>
        <w:rPr>
          <w:rFonts w:hint="default" w:ascii="Times New Roman" w:hAnsi="Times New Roman" w:cs="Times New Roman"/>
          <w:bCs/>
          <w:sz w:val="22"/>
          <w:szCs w:val="22"/>
        </w:rPr>
      </w:pPr>
      <w:r>
        <w:rPr>
          <w:rFonts w:hint="default" w:ascii="Times New Roman" w:hAnsi="Times New Roman" w:eastAsia="Times New Roman" w:cs="Times New Roman"/>
          <w:bCs/>
          <w:sz w:val="22"/>
          <w:szCs w:val="22"/>
        </w:rPr>
        <w:t>Из области пољопривреде заведено је 456 предмета;</w:t>
      </w:r>
    </w:p>
    <w:p>
      <w:pPr>
        <w:numPr>
          <w:ilvl w:val="0"/>
          <w:numId w:val="15"/>
        </w:numPr>
        <w:shd w:val="clear" w:color="auto" w:fill="auto"/>
        <w:spacing w:after="0"/>
        <w:jc w:val="both"/>
        <w:rPr>
          <w:rFonts w:hint="default" w:ascii="Times New Roman" w:hAnsi="Times New Roman" w:cs="Times New Roman"/>
          <w:bCs/>
          <w:sz w:val="22"/>
          <w:szCs w:val="22"/>
        </w:rPr>
      </w:pPr>
      <w:r>
        <w:rPr>
          <w:rFonts w:hint="default" w:ascii="Times New Roman" w:hAnsi="Times New Roman" w:eastAsia="Times New Roman" w:cs="Times New Roman"/>
          <w:bCs/>
          <w:sz w:val="22"/>
          <w:szCs w:val="22"/>
        </w:rPr>
        <w:t>У књигу рачуна заведено је 1050 рачуна;</w:t>
      </w:r>
    </w:p>
    <w:p>
      <w:pPr>
        <w:numPr>
          <w:ilvl w:val="0"/>
          <w:numId w:val="15"/>
        </w:numPr>
        <w:shd w:val="clear" w:color="auto" w:fill="auto"/>
        <w:spacing w:after="0"/>
        <w:jc w:val="both"/>
        <w:rPr>
          <w:rFonts w:hint="default" w:ascii="Times New Roman" w:hAnsi="Times New Roman" w:cs="Times New Roman"/>
          <w:bCs/>
          <w:sz w:val="22"/>
          <w:szCs w:val="22"/>
        </w:rPr>
      </w:pPr>
      <w:r>
        <w:rPr>
          <w:rFonts w:hint="default" w:ascii="Times New Roman" w:hAnsi="Times New Roman" w:eastAsia="Times New Roman" w:cs="Times New Roman"/>
          <w:bCs/>
          <w:sz w:val="22"/>
          <w:szCs w:val="22"/>
        </w:rPr>
        <w:t>Архивирано је 2240 предмета;</w:t>
      </w:r>
    </w:p>
    <w:p>
      <w:pPr>
        <w:numPr>
          <w:ilvl w:val="0"/>
          <w:numId w:val="15"/>
        </w:numPr>
        <w:shd w:val="clear" w:color="auto" w:fill="auto"/>
        <w:spacing w:after="0"/>
        <w:jc w:val="both"/>
        <w:rPr>
          <w:rFonts w:hint="default" w:ascii="Times New Roman" w:hAnsi="Times New Roman" w:cs="Times New Roman"/>
          <w:b/>
          <w:bCs/>
          <w:sz w:val="22"/>
          <w:szCs w:val="22"/>
          <w:lang w:val="en-US"/>
        </w:rPr>
      </w:pPr>
      <w:r>
        <w:rPr>
          <w:rFonts w:hint="default" w:ascii="Times New Roman" w:hAnsi="Times New Roman" w:eastAsia="Times New Roman" w:cs="Times New Roman"/>
          <w:bCs/>
          <w:sz w:val="22"/>
          <w:szCs w:val="22"/>
        </w:rPr>
        <w:t>Неархивирано је 1010 предмета.</w:t>
      </w:r>
    </w:p>
    <w:p>
      <w:pPr>
        <w:shd w:val="clear" w:color="auto" w:fill="auto"/>
        <w:autoSpaceDE w:val="0"/>
        <w:autoSpaceDN w:val="0"/>
        <w:adjustRightInd w:val="0"/>
        <w:spacing w:after="0" w:line="240" w:lineRule="auto"/>
        <w:jc w:val="both"/>
        <w:rPr>
          <w:rFonts w:hint="default" w:ascii="Times New Roman" w:hAnsi="Times New Roman" w:cs="Times New Roman"/>
          <w:b/>
          <w:bCs/>
          <w:sz w:val="22"/>
          <w:szCs w:val="22"/>
          <w:lang w:val="en-US"/>
        </w:rPr>
      </w:pPr>
    </w:p>
    <w:p>
      <w:pPr>
        <w:shd w:val="clear" w:color="auto" w:fill="auto"/>
        <w:autoSpaceDE w:val="0"/>
        <w:autoSpaceDN w:val="0"/>
        <w:adjustRightInd w:val="0"/>
        <w:spacing w:after="0" w:line="24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IX</w:t>
      </w:r>
      <w:r>
        <w:rPr>
          <w:rFonts w:hint="default" w:ascii="Times New Roman" w:hAnsi="Times New Roman" w:cs="Times New Roman"/>
          <w:b/>
          <w:bCs/>
          <w:sz w:val="22"/>
          <w:szCs w:val="22"/>
        </w:rPr>
        <w:t xml:space="preserve"> НАВОЂЕЊЕ ПРОПИСА</w:t>
      </w:r>
    </w:p>
    <w:p>
      <w:pPr>
        <w:shd w:val="clear" w:color="auto" w:fill="auto"/>
        <w:autoSpaceDE w:val="0"/>
        <w:autoSpaceDN w:val="0"/>
        <w:adjustRightInd w:val="0"/>
        <w:spacing w:after="0" w:line="240" w:lineRule="auto"/>
        <w:jc w:val="center"/>
        <w:rPr>
          <w:rFonts w:hint="default" w:ascii="Times New Roman" w:hAnsi="Times New Roman" w:cs="Times New Roman"/>
          <w:b/>
          <w:bCs/>
          <w:sz w:val="22"/>
          <w:szCs w:val="22"/>
        </w:rPr>
      </w:pPr>
    </w:p>
    <w:p>
      <w:pPr>
        <w:shd w:val="clear" w:color="auto" w:fill="auto"/>
        <w:autoSpaceDE w:val="0"/>
        <w:autoSpaceDN w:val="0"/>
        <w:adjustRightInd w:val="0"/>
        <w:spacing w:after="0" w:line="240" w:lineRule="auto"/>
        <w:ind w:firstLine="284"/>
        <w:jc w:val="both"/>
        <w:rPr>
          <w:rFonts w:hint="default" w:ascii="Times New Roman" w:hAnsi="Times New Roman" w:cs="Times New Roman"/>
          <w:sz w:val="22"/>
          <w:szCs w:val="22"/>
        </w:rPr>
      </w:pPr>
      <w:r>
        <w:rPr>
          <w:rFonts w:hint="default" w:ascii="Times New Roman" w:hAnsi="Times New Roman" w:cs="Times New Roman"/>
          <w:sz w:val="22"/>
          <w:szCs w:val="22"/>
        </w:rPr>
        <w:t>Општина Сврљиг примењује следеће законе и друге опште акте:</w:t>
      </w:r>
    </w:p>
    <w:p>
      <w:pPr>
        <w:shd w:val="clear" w:color="auto" w:fill="auto"/>
        <w:autoSpaceDE w:val="0"/>
        <w:autoSpaceDN w:val="0"/>
        <w:adjustRightInd w:val="0"/>
        <w:spacing w:after="0" w:line="240" w:lineRule="auto"/>
        <w:jc w:val="both"/>
        <w:rPr>
          <w:rFonts w:hint="default" w:ascii="Times New Roman" w:hAnsi="Times New Roman" w:cs="Times New Roman"/>
          <w:sz w:val="22"/>
          <w:szCs w:val="22"/>
        </w:rPr>
      </w:pP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локалној самоуправи („Службени гласник РС“, бр. 129/07);</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color w:val="auto"/>
          <w:sz w:val="22"/>
          <w:szCs w:val="22"/>
        </w:rPr>
      </w:pPr>
      <w:r>
        <w:rPr>
          <w:rFonts w:hint="default" w:ascii="Times New Roman" w:hAnsi="Times New Roman" w:cs="Times New Roman"/>
          <w:sz w:val="22"/>
          <w:szCs w:val="22"/>
        </w:rPr>
        <w:t>Закон о државној управи (</w:t>
      </w:r>
      <w:r>
        <w:rPr>
          <w:rFonts w:hint="default" w:ascii="Times New Roman" w:hAnsi="Times New Roman" w:cs="Times New Roman"/>
          <w:b w:val="0"/>
          <w:i w:val="0"/>
          <w:iCs/>
          <w:color w:val="auto"/>
          <w:sz w:val="22"/>
          <w:szCs w:val="22"/>
        </w:rPr>
        <w:t xml:space="preserve">"Службени гласник РС", бр.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 20/92"</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20/92</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"http://ingpro.propisi.net/DocumnetWebClient/ingpro.webclient.Main//FileContentServlet/propis/0000cc/14.htm?docid=6394&amp;encoding=????????#ZK6_93"</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6/93</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Одлука УС РС,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"http://ingpro.propisi.net/DocumnetWebClient/ingpro.webclient.Main//FileContentServlet/propis/0000cc/14.htm?docid=6394&amp;encoding=????????#zk48_93"</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48/93</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"http://ingpro.propisi.net/DocumnetWebClient/ingpro.webclient.Main//FileContentServlet/propis/0000cc/14.htm?docid=6394&amp;encoding=????????#zk53_93"</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53/93</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други закон,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"http://ingpro.propisi.net/DocumnetWebClient/ingpro.webclient.Main//FileContentServlet/propis/0000cc/14.htm?docid=6394&amp;encoding=????????#zk67_93"</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67/93</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други закон,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"http://ingpro.propisi.net/DocumnetWebClient/ingpro.webclient.Main//FileContentServlet/propis/0000cc/14.htm?docid=6394&amp;encoding=????????#zk48_94"</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48/94</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други закон,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"http://ingpro.propisi.net/DocumnetWebClient/ingpro.webclient.Main//FileContentServlet/propis/0000cc/14.htm?docid=6394&amp;encoding=????????#ZK49_99"</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49/99</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други закон.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"http://ingpro.propisi.net/DocumnetWebClient/ingpro.webclient.Main//FileContentServlet/propis/0000cc/14.htm?docid=6394&amp;encoding=????????#zk79/05"</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79/2005</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други закон (дана 24.9.2005. године, закон престао да важи изузев одредаба чл. 22-37. и члана 92.),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"http://ingpro.propisi.net/DocumnetWebClient/ingpro.webclient.Main//FileContentServlet/propis/0000cc/14.htm?docid=6394&amp;encoding=????????#zk101/05"</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101/2005</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други закон и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"http://ingpro.propisi.net/DocumnetWebClient/ingpro.webclient.Main//FileContentServlet/propis/0000cc/14.htm?docid=6394&amp;encoding=????????#zk87/11"</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87/2011</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други закон (дана 29.11.2011. године, престале су да важе одредбе чл. 34-37.) и </w:t>
      </w:r>
      <w:r>
        <w:rPr>
          <w:rFonts w:hint="default" w:ascii="Times New Roman" w:hAnsi="Times New Roman" w:cs="Times New Roman"/>
          <w:b w:val="0"/>
          <w:i w:val="0"/>
          <w:iCs/>
          <w:color w:val="auto"/>
          <w:sz w:val="22"/>
          <w:szCs w:val="22"/>
          <w:u w:val="single"/>
        </w:rPr>
        <w:fldChar w:fldCharType="begin"/>
      </w:r>
      <w:r>
        <w:rPr>
          <w:rFonts w:hint="default" w:ascii="Times New Roman" w:hAnsi="Times New Roman" w:cs="Times New Roman"/>
          <w:b w:val="0"/>
          <w:i w:val="0"/>
          <w:iCs/>
          <w:color w:val="auto"/>
          <w:sz w:val="22"/>
          <w:szCs w:val="22"/>
          <w:u w:val="single"/>
        </w:rPr>
        <w:instrText xml:space="preserve">HYPERLINK "http://ingpro.propisi.net/DocumnetWebClient/ingpro.webclient.Main//FileContentServlet/propis/0000cc/14.htm?docid=6394&amp;encoding=????????#zk36/15"</w:instrText>
      </w:r>
      <w:r>
        <w:rPr>
          <w:rFonts w:hint="default" w:ascii="Times New Roman" w:hAnsi="Times New Roman" w:cs="Times New Roman"/>
          <w:b w:val="0"/>
          <w:i w:val="0"/>
          <w:iCs/>
          <w:color w:val="auto"/>
          <w:sz w:val="22"/>
          <w:szCs w:val="22"/>
          <w:u w:val="single"/>
        </w:rPr>
        <w:fldChar w:fldCharType="separate"/>
      </w:r>
      <w:r>
        <w:rPr>
          <w:rFonts w:hint="default" w:ascii="Times New Roman" w:hAnsi="Times New Roman" w:cs="Times New Roman"/>
          <w:b w:val="0"/>
          <w:i w:val="0"/>
          <w:iCs/>
          <w:color w:val="auto"/>
          <w:sz w:val="22"/>
          <w:szCs w:val="22"/>
          <w:u w:val="single"/>
        </w:rPr>
        <w:t>36/2015</w:t>
      </w:r>
      <w:r>
        <w:rPr>
          <w:rFonts w:hint="default" w:ascii="Times New Roman" w:hAnsi="Times New Roman" w:cs="Times New Roman"/>
          <w:b w:val="0"/>
          <w:i w:val="0"/>
          <w:iCs/>
          <w:color w:val="auto"/>
          <w:sz w:val="22"/>
          <w:szCs w:val="22"/>
          <w:u w:val="single"/>
        </w:rPr>
        <w:fldChar w:fldCharType="end"/>
      </w:r>
      <w:r>
        <w:rPr>
          <w:rFonts w:hint="default" w:ascii="Times New Roman" w:hAnsi="Times New Roman" w:cs="Times New Roman"/>
          <w:b w:val="0"/>
          <w:i w:val="0"/>
          <w:iCs/>
          <w:color w:val="auto"/>
          <w:sz w:val="22"/>
          <w:szCs w:val="22"/>
        </w:rPr>
        <w:t xml:space="preserve"> - други закон (дана 29.4.2016. године, престају да важе одредбе чл. 22-33. и чл. 92)</w:t>
      </w:r>
      <w:r>
        <w:rPr>
          <w:rFonts w:hint="default" w:ascii="Times New Roman" w:hAnsi="Times New Roman" w:cs="Times New Roman"/>
          <w:color w:val="auto"/>
          <w:sz w:val="22"/>
          <w:szCs w:val="22"/>
        </w:rPr>
        <w:t>)</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општем управном поступку („Службени лист СРЈ“, бр. 33/97, 31/2001 и „Сл. гласник РС“, број 30/2010)</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i w:val="0"/>
          <w:iCs/>
          <w:color w:val="auto"/>
          <w:sz w:val="22"/>
          <w:szCs w:val="22"/>
        </w:rPr>
      </w:pPr>
      <w:r>
        <w:rPr>
          <w:rFonts w:hint="default" w:ascii="Times New Roman" w:hAnsi="Times New Roman" w:cs="Times New Roman"/>
          <w:sz w:val="22"/>
          <w:szCs w:val="22"/>
        </w:rPr>
        <w:t>Закон о републичким административним таксама (</w:t>
      </w:r>
      <w:r>
        <w:rPr>
          <w:rFonts w:hint="default" w:ascii="Times New Roman" w:hAnsi="Times New Roman" w:cs="Times New Roman"/>
          <w:b w:val="0"/>
          <w:i w:val="0"/>
          <w:iCs/>
          <w:color w:val="auto"/>
          <w:sz w:val="22"/>
          <w:szCs w:val="22"/>
        </w:rPr>
        <w:t xml:space="preserve">Закон је објављен у "Службеном гласнику РС", бр.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"http://ingpro.propisi.net/DocumnetWebClient/ingpro.webclient.Main//FileContentServlet/propis/0077cc/7714_02.htm?docid=17051#zk43/03"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43/2003</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"http://ingpro.propisi.net/DocumnetWebClient/ingpro.webclient.Main//FileContentServlet/propis/0077cc/7714_03.htm?docid=17051#51/03"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51/2003</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"http://ingpro.propisi.net/DocumnetWebClient/ingpro.webclient.Main//FileContentServlet/propis/0077cc/7714_03.htm?docid=17051#ZK61/05"</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61/2005</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"http://ingpro.propisi.net/DocumnetWebClient/ingpro.webclient.Main//FileContentServlet/propis/0077cc/7714_04.htm?docid=17051#zk5/09"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5/2009</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(погледај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"http://ingpro.propisi.net/DocumnetWebClient/ingpro.webclient.Main//FileContentServlet/propis/0077cc/7714_04.htm?docid=17051#zk5/09-29"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29</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"http://ingpro.propisi.net/DocumnetWebClient/ingpro.webclient.Main//FileContentServlet/propis/0077cc/7714_04.htm?docid=17051#zk54/09"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54/2009</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(погледај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"http://ingpro.propisi.net/DocumnetWebClient/ingpro.webclient.Main//FileContentServlet/propis/0077cc/7714_04.htm?docid=17051#zk54/09-18"</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18.</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"http://ingpro.propisi.net/DocumnetWebClient/ingpro.webclient.Main//FileContentServlet/propis/0077cc/7714_04.htm?docid=17051#zk54/09-19"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19</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"http://ingpro.propisi.net/DocumnetWebClient/ingpro.webclient.Main//FileContentServlet/propis/0077cc/7714_04.htm?docid=17051#zk50/11"</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50/2011</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(погледај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"http://ingpro.propisi.net/DocumnetWebClient/ingpro.webclient.Main//FileContentServlet/propis/0077cc/7714_04.htm?docid=17051#zk50/11-70"</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70.</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"http://ingpro.propisi.net/DocumnetWebClient/ingpro.webclient.Main//FileContentServlet/propis/0077cc/7714_04.htm?docid=17051#zk50/11-71"</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71</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"http://ingpro.propisi.net/DocumnetWebClient/ingpro.webclient.Main//FileContentServlet/propis/0077cc/7714_04.htm?docid=17051#zk50/11-72"</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72.</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"http://ingpro.propisi.net/DocumnetWebClient/ingpro.webclient.Main//FileContentServlet/propis/0077cc/7714_04.htm?docid=17051#zk50/11-73"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73</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"http://ingpro.propisi.net/DocumnetWebClient/ingpro.webclient.Main//FileContentServlet/propis/0077cc/7714_05.htm?docid=17051#zk93/12"</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93/2012</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i w:val="0"/>
          <w:iCs/>
          <w:color w:val="auto"/>
          <w:sz w:val="22"/>
          <w:szCs w:val="22"/>
        </w:rPr>
        <w:t>)</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планирању и изградњи (</w:t>
      </w:r>
      <w:r>
        <w:rPr>
          <w:rFonts w:hint="default" w:ascii="Times New Roman" w:hAnsi="Times New Roman" w:cs="Times New Roman"/>
          <w:b w:val="0"/>
          <w:i w:val="0"/>
          <w:iCs/>
          <w:color w:val="auto"/>
          <w:sz w:val="22"/>
          <w:szCs w:val="22"/>
        </w:rPr>
        <w:t xml:space="preserve">"Службени гласник РС", бр.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"http://ingpro.propisi.net/DocumnetWebClient/ingpro.webclient.Main//FileContentServlet/propis/0270cc/27007_02.htm?docid=85157#zk72/09"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72/2009</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"http://ingpro.propisi.net/DocumnetWebClient/ingpro.webclient.Main//FileContentServlet/propis/0270cc/27007_02.htm?docid=85157#zk81/09"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81/2009</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"http://ingpro.propisi.net/DocumnetWebClient/ingpro.webclient.Main//FileContentServlet/propis/0270cc/27007_02.htm?docid=85157#zk64/10"</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64/2010</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 Одлука УС РС,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"http://ingpro.propisi.net/DocumnetWebClient/ingpro.webclient.Main//FileContentServlet/propis/0270cc/27007_02.htm?docid=85157#zk24/11"</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24/2011</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"http://ingpro.propisi.net/DocumnetWebClient/ingpro.webclient.Main//FileContentServlet/propis/0270cc/27007_02.htm?docid=85157#zk24/11-88"</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88.</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"http://ingpro.propisi.net/DocumnetWebClient/ingpro.webclient.Main//FileContentServlet/propis/0270cc/27007_02.htm?docid=85157#zk24/11-89"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89</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нису у пречишћеном тексту),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"http://ingpro.propisi.net/DocumnetWebClient/ingpro.webclient.Main//FileContentServlet/propis/0270cc/27007_02.htm?docid=85157#zk121/12"</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121/2012</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"http://ingpro.propisi.net/DocumnetWebClient/ingpro.webclient.Main//FileContentServlet/propis/0270cc/27007_02.htm?docid=85157#zk121/12-2"</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2</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није у пречишћеном тексту),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"http://ingpro.propisi.net/DocumnetWebClient/ingpro.webclient.Main//FileContentServlet/propis/0270cc/27007_02.htm?docid=85157#zk42/13"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42/2013</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 Одлука УС РС,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"http://ingpro.propisi.net/DocumnetWebClient/ingpro.webclient.Main//FileContentServlet/propis/0270cc/27007_02.htm?docid=85157#zk50/13"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50/2013</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 Одлука УС РС,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"http://ingpro.propisi.net/DocumnetWebClient/ingpro.webclient.Main//FileContentServlet/propis/0270cc/27007_02.htm?docid=85157#zk98/13"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98/2013</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 Одлука УС РС,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"http://ingpro.propisi.net/DocumnetWebClient/ingpro.webclient.Main//FileContentServlet/propis/0270cc/27007_02.htm?docid=85157#zk132/14"</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132/2014</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"http://ingpro.propisi.net/DocumnetWebClient/ingpro.webclient.Main//FileContentServlet/propis/0270cc/27007_02.htm?docid=85157#zk132/14-129"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129-134</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нису у пречишћеном тексту)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"http://ingpro.propisi.net/DocumnetWebClient/ingpro.webclient.Main//FileContentServlet/propis/0270cc/27007_02.htm?docid=85157#zk145/14"</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145/2014</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"http://ingpro.propisi.net/DocumnetWebClient/ingpro.webclient.Main//FileContentServlet/propis/0270cc/27007_02.htm?docid=85157#zk54/13"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Решење</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УС РС - 54/2013-11</w:t>
      </w:r>
      <w:r>
        <w:rPr>
          <w:rFonts w:hint="default" w:ascii="Times New Roman" w:hAnsi="Times New Roman" w:cs="Times New Roman"/>
          <w:sz w:val="22"/>
          <w:szCs w:val="22"/>
        </w:rPr>
        <w:t>)</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i w:val="0"/>
          <w:iCs w:val="0"/>
          <w:color w:val="auto"/>
          <w:sz w:val="22"/>
          <w:szCs w:val="22"/>
        </w:rPr>
      </w:pPr>
      <w:r>
        <w:rPr>
          <w:rFonts w:hint="default" w:ascii="Times New Roman" w:hAnsi="Times New Roman" w:cs="Times New Roman"/>
          <w:sz w:val="22"/>
          <w:szCs w:val="22"/>
        </w:rPr>
        <w:t>Закон о експропријацији (</w:t>
      </w:r>
      <w:r>
        <w:rPr>
          <w:rFonts w:hint="default" w:ascii="Times New Roman" w:hAnsi="Times New Roman" w:cs="Times New Roman"/>
          <w:i w:val="0"/>
          <w:iCs w:val="0"/>
          <w:color w:val="auto"/>
          <w:sz w:val="22"/>
          <w:szCs w:val="22"/>
        </w:rPr>
        <w:t>З</w:t>
      </w:r>
      <w:r>
        <w:rPr>
          <w:rFonts w:hint="default" w:ascii="Times New Roman" w:hAnsi="Times New Roman" w:cs="Times New Roman"/>
          <w:b w:val="0"/>
          <w:i w:val="0"/>
          <w:iCs w:val="0"/>
          <w:color w:val="auto"/>
          <w:sz w:val="22"/>
          <w:szCs w:val="22"/>
        </w:rPr>
        <w:t xml:space="preserve">акон је објављен у "Службеном гласнику РС", бр. </w:t>
      </w:r>
      <w:r>
        <w:rPr>
          <w:rFonts w:hint="default" w:ascii="Times New Roman" w:hAnsi="Times New Roman" w:cs="Times New Roman"/>
          <w:b w:val="0"/>
          <w:i w:val="0"/>
          <w:iCs w:val="0"/>
          <w:color w:val="auto"/>
          <w:sz w:val="22"/>
          <w:szCs w:val="22"/>
        </w:rPr>
        <w:fldChar w:fldCharType="begin"/>
      </w:r>
      <w:r>
        <w:rPr>
          <w:rFonts w:hint="default" w:ascii="Times New Roman" w:hAnsi="Times New Roman" w:cs="Times New Roman"/>
          <w:b w:val="0"/>
          <w:i w:val="0"/>
          <w:iCs w:val="0"/>
          <w:color w:val="auto"/>
          <w:sz w:val="22"/>
          <w:szCs w:val="22"/>
        </w:rPr>
        <w:instrText xml:space="preserve">HYPERLINK "http://ingpro.propisi.net/DocumnetWebClient/ingpro.webclient.Main//FileContentServlet/propis/0000cc/9.htm?docid=1050&amp;encoding=????????#ZK53_95"</w:instrText>
      </w:r>
      <w:r>
        <w:rPr>
          <w:rFonts w:hint="default" w:ascii="Times New Roman" w:hAnsi="Times New Roman" w:cs="Times New Roman"/>
          <w:b w:val="0"/>
          <w:i w:val="0"/>
          <w:iCs w:val="0"/>
          <w:color w:val="auto"/>
          <w:sz w:val="22"/>
          <w:szCs w:val="22"/>
        </w:rPr>
        <w:fldChar w:fldCharType="separate"/>
      </w:r>
      <w:r>
        <w:rPr>
          <w:rFonts w:hint="default" w:ascii="Times New Roman" w:hAnsi="Times New Roman" w:cs="Times New Roman"/>
          <w:b w:val="0"/>
          <w:i w:val="0"/>
          <w:iCs w:val="0"/>
          <w:color w:val="auto"/>
          <w:sz w:val="22"/>
          <w:szCs w:val="22"/>
        </w:rPr>
        <w:t>53/95</w:t>
      </w:r>
      <w:r>
        <w:rPr>
          <w:rFonts w:hint="default" w:ascii="Times New Roman" w:hAnsi="Times New Roman" w:cs="Times New Roman"/>
          <w:b w:val="0"/>
          <w:i w:val="0"/>
          <w:iCs w:val="0"/>
          <w:color w:val="auto"/>
          <w:sz w:val="22"/>
          <w:szCs w:val="22"/>
        </w:rPr>
        <w:fldChar w:fldCharType="end"/>
      </w:r>
      <w:r>
        <w:rPr>
          <w:rFonts w:hint="default" w:ascii="Times New Roman" w:hAnsi="Times New Roman" w:cs="Times New Roman"/>
          <w:b w:val="0"/>
          <w:i w:val="0"/>
          <w:iCs w:val="0"/>
          <w:color w:val="auto"/>
          <w:sz w:val="22"/>
          <w:szCs w:val="22"/>
        </w:rPr>
        <w:t xml:space="preserve"> и </w:t>
      </w:r>
      <w:r>
        <w:rPr>
          <w:rFonts w:hint="default" w:ascii="Times New Roman" w:hAnsi="Times New Roman" w:cs="Times New Roman"/>
          <w:b w:val="0"/>
          <w:i w:val="0"/>
          <w:iCs w:val="0"/>
          <w:color w:val="auto"/>
          <w:sz w:val="22"/>
          <w:szCs w:val="22"/>
        </w:rPr>
        <w:fldChar w:fldCharType="begin"/>
      </w:r>
      <w:r>
        <w:rPr>
          <w:rFonts w:hint="default" w:ascii="Times New Roman" w:hAnsi="Times New Roman" w:cs="Times New Roman"/>
          <w:b w:val="0"/>
          <w:i w:val="0"/>
          <w:iCs w:val="0"/>
          <w:color w:val="auto"/>
          <w:sz w:val="22"/>
          <w:szCs w:val="22"/>
        </w:rPr>
        <w:instrText xml:space="preserve">HYPERLINK "http://ingpro.propisi.net/DocumnetWebClient/ingpro.webclient.Main//FileContentServlet/propis/0000cc/9.htm?docid=1050&amp;encoding=????????#zk20/09"</w:instrText>
      </w:r>
      <w:r>
        <w:rPr>
          <w:rFonts w:hint="default" w:ascii="Times New Roman" w:hAnsi="Times New Roman" w:cs="Times New Roman"/>
          <w:b w:val="0"/>
          <w:i w:val="0"/>
          <w:iCs w:val="0"/>
          <w:color w:val="auto"/>
          <w:sz w:val="22"/>
          <w:szCs w:val="22"/>
        </w:rPr>
        <w:fldChar w:fldCharType="separate"/>
      </w:r>
      <w:r>
        <w:rPr>
          <w:rFonts w:hint="default" w:ascii="Times New Roman" w:hAnsi="Times New Roman" w:cs="Times New Roman"/>
          <w:b w:val="0"/>
          <w:i w:val="0"/>
          <w:iCs w:val="0"/>
          <w:color w:val="auto"/>
          <w:sz w:val="22"/>
          <w:szCs w:val="22"/>
        </w:rPr>
        <w:t>20/2009</w:t>
      </w:r>
      <w:r>
        <w:rPr>
          <w:rFonts w:hint="default" w:ascii="Times New Roman" w:hAnsi="Times New Roman" w:cs="Times New Roman"/>
          <w:b w:val="0"/>
          <w:i w:val="0"/>
          <w:iCs w:val="0"/>
          <w:color w:val="auto"/>
          <w:sz w:val="22"/>
          <w:szCs w:val="22"/>
        </w:rPr>
        <w:fldChar w:fldCharType="end"/>
      </w:r>
      <w:r>
        <w:rPr>
          <w:rFonts w:hint="default" w:ascii="Times New Roman" w:hAnsi="Times New Roman" w:cs="Times New Roman"/>
          <w:i w:val="0"/>
          <w:iCs w:val="0"/>
          <w:color w:val="auto"/>
          <w:sz w:val="22"/>
          <w:szCs w:val="22"/>
        </w:rPr>
        <w:t>)</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i w:val="0"/>
          <w:iCs/>
          <w:color w:val="auto"/>
          <w:sz w:val="22"/>
          <w:szCs w:val="22"/>
        </w:rPr>
      </w:pPr>
      <w:r>
        <w:rPr>
          <w:rFonts w:hint="default" w:ascii="Times New Roman" w:hAnsi="Times New Roman" w:cs="Times New Roman"/>
          <w:sz w:val="22"/>
          <w:szCs w:val="22"/>
        </w:rPr>
        <w:t>Закон о становању (</w:t>
      </w:r>
      <w:r>
        <w:rPr>
          <w:rFonts w:hint="default" w:ascii="Times New Roman" w:hAnsi="Times New Roman" w:cs="Times New Roman"/>
          <w:b w:val="0"/>
          <w:i w:val="0"/>
          <w:iCs/>
          <w:color w:val="auto"/>
          <w:sz w:val="22"/>
          <w:szCs w:val="22"/>
        </w:rPr>
        <w:t xml:space="preserve">Закон је објављен у "Службеном гласнику РС", бр.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"http://ingpro.propisi.net/DocumnetWebClient/ingpro.webclient.Main//FileContentServlet/propis/0001cc/113.htm?docid=3465&amp;encoding=????????#50/92"</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50/92</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"http://ingpro.propisi.net/DocumnetWebClient/ingpro.webclient.Main//FileContentServlet/propis/0001cc/113.htm?docid=3465&amp;encoding=????????#76/92"</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76/92</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"http://ingpro.propisi.net/DocumnetWebClient/ingpro.webclient.Main//FileContentServlet/propis/0001cc/113.htm?docid=3465&amp;encoding=????????#84/92"</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84/92</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"http://ingpro.propisi.net/DocumnetWebClient/ingpro.webclient.Main//FileContentServlet/propis/0001cc/113.htm?docid=3465&amp;encoding=????????#33/93"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33/93</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"http://ingpro.propisi.net/DocumnetWebClient/ingpro.webclient.Main//FileContentServlet/propis/0001cc/113.htm?docid=3465&amp;encoding=????????#46/94"</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46/94</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"http://ingpro.propisi.net/DocumnetWebClient/ingpro.webclient.Main//FileContentServlet/propis/0001cc/113.htm?docid=3465&amp;encoding=????????#47/94"</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47/94</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"http://ingpro.propisi.net/DocumnetWebClient/ingpro.webclient.Main//FileContentServlet/propis/0001cc/113.htm?docid=3465&amp;encoding=????????#49/95"</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49/95</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"http://ingpro.propisi.net/DocumnetWebClient/ingpro.webclient.Main//FileContentServlet/propis/0001cc/113.htm?docid=3465&amp;encoding=????????#16/97"</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16/97</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"http://ingpro.propisi.net/DocumnetWebClient/ingpro.webclient.Main//FileContentServlet/propis/0001cc/113.htm?docid=3465&amp;encoding=????????#46/98"</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46/98</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"http://ingpro.propisi.net/DocumnetWebClient/ingpro.webclient.Main//FileContentServlet/propis/0001cc/113.htm?docid=3465&amp;encoding=????????#26/01"</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26/2001</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"http://ingpro.propisi.net/DocumnetWebClient/ingpro.webclient.Main//FileContentServlet/propis/0001cc/113.htm?docid=3465&amp;encoding=????????#zk99/11"</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99/2011</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i w:val="0"/>
          <w:iCs/>
          <w:color w:val="auto"/>
          <w:sz w:val="22"/>
          <w:szCs w:val="22"/>
        </w:rPr>
        <w:t xml:space="preserve">); </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промету непокретности („Службени гласник РС“, бр. 93/2014, 121/2014 и 6/2015)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државном премеру и катастру („Службени гласник РС“, бр. 72/09 ,18/10, 65/2013 и 15/2015)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i w:val="0"/>
          <w:iCs/>
          <w:color w:val="auto"/>
          <w:sz w:val="22"/>
          <w:szCs w:val="22"/>
        </w:rPr>
      </w:pPr>
      <w:r>
        <w:rPr>
          <w:rFonts w:hint="default" w:ascii="Times New Roman" w:hAnsi="Times New Roman" w:cs="Times New Roman"/>
          <w:sz w:val="22"/>
          <w:szCs w:val="22"/>
        </w:rPr>
        <w:t>Закон о сахрањивању и гробљима (</w:t>
      </w:r>
      <w:r>
        <w:rPr>
          <w:rFonts w:hint="default" w:ascii="Times New Roman" w:hAnsi="Times New Roman" w:cs="Times New Roman"/>
          <w:b w:val="0"/>
          <w:i w:val="0"/>
          <w:iCs/>
          <w:color w:val="auto"/>
          <w:sz w:val="22"/>
          <w:szCs w:val="22"/>
        </w:rPr>
        <w:t xml:space="preserve">Закон је објављен у "Службеном листу СРС", бр.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"http://ingpro.propisi.net/DocumnetWebClient/ingpro.webclient.Main//FileContentServlet/propis/0006cc/628.htm?docid=3506&amp;encoding=????????#ZK20_77"</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20/77</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"http://ingpro.propisi.net/DocumnetWebClient/ingpro.webclient.Main//FileContentServlet/propis/0006cc/628.htm?docid=3506&amp;encoding=????????#ZK24_85"</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28.</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Закона - 24/85-1357.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"http://ingpro.propisi.net/DocumnetWebClient/ingpro.webclient.Main//FileContentServlet/propis/0006cc/628.htm?docid=3506&amp;encoding=????????#ZK6_89"</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20.</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Закона - 6/89-397.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"http://ingpro.propisi.net/DocumnetWebClient/ingpro.webclient.Main//FileContentServlet/propis/0006cc/628.htm?docid=3506&amp;encoding=????????#ZK53_93"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79.</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Закона - 53/93-2467.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"http://ingpro.propisi.net/DocumnetWebClient/ingpro.webclient.Main//FileContentServlet/propis/0006cc/628.htm?docid=3506&amp;encoding=????????#ZK67_93"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2.</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Закона - 67/93-3111.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"http://ingpro.propisi.net/DocumnetWebClient/ingpro.webclient.Main//FileContentServlet/propis/0006cc/628.htm?docid=3506&amp;encoding=????????#ZK48_94"</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63.</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Закона - 48/94-1497.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"http://ingpro.propisi.net/DocumnetWebClient/ingpro.webclient.Main//FileContentServlet/propis/0006cc/628.htm?docid=3506&amp;encoding=????????#zk101/05"</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чл. 70.</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Закона - 101/2005-28.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"http://ingpro.propisi.net/DocumnetWebClient/ingpro.webclient.Main//FileContentServlet/propis/0006cc/628.htm?docid=3506&amp;encoding=????????#zk120/12"</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Одлуку</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УС РС, бр. IУ - 53/2006 - 120/2012-204. Види: </w:t>
      </w:r>
      <w:r>
        <w:rPr>
          <w:rFonts w:hint="default" w:ascii="Times New Roman" w:hAnsi="Times New Roman" w:cs="Times New Roman"/>
          <w:b w:val="0"/>
          <w:i w:val="0"/>
          <w:iCs/>
          <w:color w:val="auto"/>
          <w:sz w:val="22"/>
          <w:szCs w:val="22"/>
        </w:rPr>
        <w:fldChar w:fldCharType="begin"/>
      </w:r>
      <w:r>
        <w:rPr>
          <w:rFonts w:hint="default" w:ascii="Times New Roman" w:hAnsi="Times New Roman" w:cs="Times New Roman"/>
          <w:b w:val="0"/>
          <w:i w:val="0"/>
          <w:iCs/>
          <w:color w:val="auto"/>
          <w:sz w:val="22"/>
          <w:szCs w:val="22"/>
        </w:rPr>
        <w:instrText xml:space="preserve">HYPERLINK "http://ingpro.propisi.net/DocumnetWebClient/ingpro.webclient.Main//FileContentServlet/propis/0006cc/628.htm?docid=3506&amp;encoding=????????#zk84/13"</w:instrText>
      </w:r>
      <w:r>
        <w:rPr>
          <w:rFonts w:hint="default" w:ascii="Times New Roman" w:hAnsi="Times New Roman" w:cs="Times New Roman"/>
          <w:b w:val="0"/>
          <w:i w:val="0"/>
          <w:iCs/>
          <w:color w:val="auto"/>
          <w:sz w:val="22"/>
          <w:szCs w:val="22"/>
        </w:rPr>
        <w:fldChar w:fldCharType="separate"/>
      </w:r>
      <w:r>
        <w:rPr>
          <w:rFonts w:hint="default" w:ascii="Times New Roman" w:hAnsi="Times New Roman" w:cs="Times New Roman"/>
          <w:b w:val="0"/>
          <w:i w:val="0"/>
          <w:iCs/>
          <w:color w:val="auto"/>
          <w:sz w:val="22"/>
          <w:szCs w:val="22"/>
        </w:rPr>
        <w:t>Одлуку</w:t>
      </w:r>
      <w:r>
        <w:rPr>
          <w:rFonts w:hint="default" w:ascii="Times New Roman" w:hAnsi="Times New Roman" w:cs="Times New Roman"/>
          <w:b w:val="0"/>
          <w:i w:val="0"/>
          <w:iCs/>
          <w:color w:val="auto"/>
          <w:sz w:val="22"/>
          <w:szCs w:val="22"/>
        </w:rPr>
        <w:fldChar w:fldCharType="end"/>
      </w:r>
      <w:r>
        <w:rPr>
          <w:rFonts w:hint="default" w:ascii="Times New Roman" w:hAnsi="Times New Roman" w:cs="Times New Roman"/>
          <w:b w:val="0"/>
          <w:i w:val="0"/>
          <w:iCs/>
          <w:color w:val="auto"/>
          <w:sz w:val="22"/>
          <w:szCs w:val="22"/>
        </w:rPr>
        <w:t xml:space="preserve"> УС РС, бр. IУз-27/2009 - 84/2013-17)</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одржавању стамбених зграда („Службени гласник РС“, бр. 44/95, 46/98 и 88/2011);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јавним набавкама („Службени гласник РС“, бр. 116/08, 124/2012, 14/2015 и 68/2015);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локалним изборима („Службени гласник РС“, бр. 129/07 и 54/2011);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радним односима у државним органима („Службени гласник РС“, бр. 48/91, 66/91, и 39/2002);</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платама у државним органима и јавним службама („Службени гласник РС“, бр. 34/01, 92/2011, 10/2013, 55/2013 и 99/2014);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раду („Службени гласник РС“, бр. 24/05, 61/05, 54/09, 32/2013 и 75/2014);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евиденцијама у области рада („Службени лист СРЈ“, бр. 46/96, „Сл. гласник РС“, број 101/05, 36/2009)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слободном приступу информацијама од јавног значаја („Службени гласник РС“, бр. 120/04, 54/07,104/09, 36/2010);</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јавним предузећима („Службени гласник РС“, бр. 119/2012, 116/2013 и 44/2014);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јавним службама („Службени гласник РС“, бр. 42/91, 71/94, 79/05 и 83/2014);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облигационим односима („Службени лист СФРЈ“, бр. 29/78, 39/85, 57/89, „Службени лист СРЈ“, бр. 31/93, „Службени лист СЦГ“ бр. 1/2003);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комуналним делатностима („Службени гласник РС“, бр. 88/2011);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наслеђивању („Службени гласник РС“, бр. 46/95,101/03, 6/2015);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парничном поступку („Службени гласник РС“, бр. 72/2011, 49/2013, 55/2014 и 15/2015);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b/>
          <w:sz w:val="22"/>
          <w:szCs w:val="22"/>
        </w:rPr>
      </w:pPr>
      <w:r>
        <w:rPr>
          <w:rFonts w:hint="default" w:ascii="Times New Roman" w:hAnsi="Times New Roman" w:cs="Times New Roman"/>
          <w:sz w:val="22"/>
          <w:szCs w:val="22"/>
        </w:rPr>
        <w:t>Закон о хипотеци („Службени гласник РС“, бр. 115/05, 60/2015 и 63/2015);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управним споровима („Службени гласник РС“, бр. 111/09);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извршењу и обезбеђењу („Службени гласник РС“, бр. 31/2011, , 99/2013, 109/2013 и 55/2014);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планирању и изградњи („Службени гласник РС“, бр. 72/2009, 81/2009 и 64/2010);</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изменама и допунама Закона о планирању и изградњи („Службени гласник РС“, бр. 24/2011 и 132/2014);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ванпарничном поступку („Службени гласник СРС“, бр. 25/82, 48/88, „Службени гласник РС“, бр. 46/95, 18/05, 85/2012, 45/2013, 55/2014 и 6/2015);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оглашавању („Службени гласник РС“, бр. 79/05 и 83/2014);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територијалној организацији Републике Србије („Службени гласник РС“, бр. 129/07);</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безбедности саобраћаја на путевима („Службени гласник РС“, бр. 41/09, 53/2010, 101/2011, 52/2013 и 55/2014);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заштити становништва од изложености дуванском диму („Службени гласник РС“, бр. 30/2010);</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безбедности и здрављу на раду („Службени гласник РС“, бр. 101/05);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печату државних и других орана („Службени гласник РС“, бр. 101/07);</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заштити од пожара („Службени гласник РС“, бр. 111/09 и 20/2015);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оверавању потписа, рукописа и преписа („Службени гласник РС“, бр. 93/2014 и 22/2015);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држављанству Републике Србије („Службени гласник РС“, бр. 135/04 , 90/07, 564/11 и 18/12);</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јединственом матичном броју грађана („Службени гласник СРС“, бр. 53/78, 5/83, 24/85, 6/89, „Службени гласник РС“, бр. 53/93, 67/93, 48/94 и 101/05)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финансијској подршци породици са децом («Службени гласник РС», број 16/02, 115/05, 107/2009 и 115/2015),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друштвеној бризи о деци („Службени гласник РС“, бр. 49/92,29/93,53/93,67/93,28/94,47/94,48/94,25/96,29/01,16/02,62/03,101/05, 18/2010)</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спорту („Службени гласник РС“, бр. 52/96, 101/2005, 24/2011)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Закон о легализацији исправа у међународном промету („Службени лист СФРЈ“, бр. 6/73, „Службени лист СЦГ“, бр. 1/03);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решавању сукоба закона и надлежности у статусним, породичним и наследним односима („Службени лист СФРЈ“, бр. 9/79 и 20/90, „Службени лист СРЈ“, бр. 46/96 и „Службени лист СЦГ“, бр. 1/03);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избору народних посланика („Службени гласник РС“, бр. 35/00, 57/03, 72/03, 75/03, 18/04, 101/05, 58/05, 104/09 и 36/2011);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избору председника Републике („Службени гласник РС“, бр. 111/07 10/08 и 104/09);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референдуму и народној иницијативи („Службени гласник РС“, бр. 48/94 и 11/98);</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државним и другим празницима у Републици Србији („Службени гласник РС“, бр. 43/01, 101/07, 92/2011);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здравственој заштити („Службени гласник РС“, бр. 107/05, 72/09, 88/2010, 99/2010, 57/2011, 119/2012, 45/2013 и 93/2014);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електронском потпису („Службени гласник РС“, бр. 135/04);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Агенцији за борбу против корупције („Службени гласник РС“ бр. 97/08, 53/2010, 66/2011, 112/2013 и 8/2015);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поступку регистрације у Агенцији за привредне регистре („Службени гласник РС“ бр. 99/2011 и 83/2014);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Породични закон („Службени гласник РС“, бр. 18/05, 101/09, 18/11, 72/11 и 6/15);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избеглицама („Службени гласник РС“ бр 18/92 , 42/02, 45/02, 30/2010 и 107/2012)</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здравственом осигурању („Службени гласник РС“ 107/05, 109/05, 57/2011, 119/2012, 99/2014 и 123/2014)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запошљавању и осигурању у случају незапослености („Службени гласник РС“, бр. 36/2009, 88/2010 и 38/2015)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пензијском и инвалидском осигурању („Службени гласник РС“, бр. 34/03, 64/04, 84/04, 85/05, 101/05, 63/06, 5/09, 107/09, 101/2010, 93/2012, 62/2013, 108/2013);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доприносима за обавезно социјално осигурање („Службени гласник РС“, бр. 84/2004, 161/05, 62/2006, 5/2009, 5/2011, 101/2011, 47/2013, 108/2013, 6/2014, 57/2014, 68/2014 и 5/2015)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финансирању локалне самоуправе („Службени гласник РС“ 62/06,47/2011, 93/2012, 99/2013 и 125/2014)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јавном дугу („Службени гласник РС“, бр. 61/05, 107/09, 78/2011 и 68/2015)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финансирању политичких активности („Службени гласник РС“, бр. 43/2011 и 123/2014)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правима цивилних инвалида рата („Службени гласник РС“, бр. 52/96)</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државним службеницима („Службени гласник РС“, бр. 64/2007, 67/2007, 116/2008, 104/2009 и 99/2014)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платама у државним органима и јавним службама („Службени гласник РС“, бр. 92/2011, 10/2013, 55/2013, 99/2014)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рачуноводству и ревизији(„Службени гласник РС“, бр. 111/2009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средњем образовању и васпитању („Службени гласник РС“, бр. 55/2013)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пољопривреди и руралном развоју („Службени гласник РС“, бр. 41/2009и 10/2013)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легализацији објекта („Службени гласник РС“, бр. 95/2013 и 117/14)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правима бораца, војних инвалида и чланова њихових породица („Службени лист СРС“, бр. 54/89 и „Службени гласник РС“ 137/04 и 69/2012)</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основном образовању и васпитању („Службени гласник РС“, бр. 55/2013)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основама система образовања и васпитања („Службени гласник РС“, бр. 72/2009, 52/11, 55/13 , 35/15 и 68/15)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ученичком и студентском стандарду („Службени гласник РС“, бр. 18/2010 и 55/2013);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култури („Службени гласник РС“ бр. 72/09);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културним добрима („Службени гласник РС“, број 71/94, 99/2011)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добробити животиња („Службени гласник РС“ бр. 41/09);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буџетском систему („Службени гласник РС“, бр. 54/09, 73/2010, 101/2010, 101/2011, 93/2012, 62/2013, 63/2013, 108/2013, 142/2014 и 68/2015)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јединственом бирачком списку („Службени гласник РС“, бр. 104/09 и 99/11)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попису становништва, домаћинстава и станова 2011. године („Службени гласник РС“, бр. 104/09, 24/2011)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заштити животне средине („Службени гласник РС“, бр. 135/04, 36/09, 72/09, 198/09 и 43/11)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процени утицаја на животну средину („Службени гласник РС“, бр. 135/2004 и  36/2009)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стратешкој процени утицаја на животну средину („Службени гласник РС“, бр. 135/2004, 88/2010)</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заштити ваздуха („Службени гласник РС“, бр. 36/2009, 10/2013)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управљању отпадом („Службени гласник РС“, бр. 36/2009, 88/2010)</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водама („Службени гласник РС“, бр. 30/2010 и 93/2012)</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енергетици („Службени гласник РС“, бр. 57/2011, 80/2011, 93/2012, 124/2012 и 145/2014)</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рударству и геолошким истраживањима („Службени гласник РС“, бр. 88/2011)</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јавним путевима („Службени гласник РС“, бр. 101/2005, 123/2007, 93/2012, 104/2013)</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превозу у друмском саобраћају („Службени гласник РС“, бр.46/95,66/01,61/05,91/05, 62/06, 31/2011 и 68/2015)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пољопривредном земљишту („Службени гласник РС“, бр. 62/2006 и 41/2009)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јавном информисању („Службени гласник РС“, бр. 83/2014 и 58/2015)</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електронском документу („Службени гласник РС“, бр. 51/09)</w:t>
      </w:r>
    </w:p>
    <w:p>
      <w:pPr>
        <w:numPr>
          <w:ilvl w:val="0"/>
          <w:numId w:val="16"/>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Закон о начину одређивања максималног броја запослених у јавном сектору („Службени гласник РС“, бр. 68/2015)</w:t>
      </w:r>
    </w:p>
    <w:p>
      <w:pPr>
        <w:shd w:val="clear" w:color="auto" w:fill="auto"/>
        <w:autoSpaceDE w:val="0"/>
        <w:autoSpaceDN w:val="0"/>
        <w:adjustRightInd w:val="0"/>
        <w:spacing w:after="0" w:line="240" w:lineRule="auto"/>
        <w:jc w:val="both"/>
        <w:rPr>
          <w:rFonts w:hint="default" w:ascii="Times New Roman" w:hAnsi="Times New Roman" w:cs="Times New Roman"/>
          <w:sz w:val="22"/>
          <w:szCs w:val="22"/>
        </w:rPr>
      </w:pPr>
    </w:p>
    <w:p>
      <w:pPr>
        <w:shd w:val="clear" w:color="auto" w:fill="auto"/>
        <w:autoSpaceDE w:val="0"/>
        <w:autoSpaceDN w:val="0"/>
        <w:adjustRightInd w:val="0"/>
        <w:spacing w:after="0" w:line="240" w:lineRule="auto"/>
        <w:ind w:left="644"/>
        <w:jc w:val="center"/>
        <w:rPr>
          <w:rFonts w:hint="default" w:ascii="Times New Roman" w:hAnsi="Times New Roman" w:cs="Times New Roman"/>
          <w:b/>
          <w:sz w:val="22"/>
          <w:szCs w:val="22"/>
        </w:rPr>
      </w:pPr>
      <w:r>
        <w:rPr>
          <w:rFonts w:hint="default" w:ascii="Times New Roman" w:hAnsi="Times New Roman" w:cs="Times New Roman"/>
          <w:b/>
          <w:sz w:val="22"/>
          <w:szCs w:val="22"/>
        </w:rPr>
        <w:t>ПРОПИСИ КОЈЕ ЈЕ САМ ОРГАН ДОНЕО:</w:t>
      </w:r>
    </w:p>
    <w:p>
      <w:pPr>
        <w:autoSpaceDE w:val="0"/>
        <w:autoSpaceDN w:val="0"/>
        <w:adjustRightInd w:val="0"/>
        <w:spacing w:after="0" w:line="240" w:lineRule="auto"/>
        <w:ind w:left="644"/>
        <w:jc w:val="center"/>
        <w:rPr>
          <w:rFonts w:ascii="Times New Roman" w:hAnsi="Times New Roman" w:cs="Times New Roman"/>
          <w:b/>
        </w:rPr>
      </w:pPr>
      <w:r>
        <w:rPr>
          <w:rFonts w:ascii="Times New Roman" w:hAnsi="Times New Roman" w:cs="Times New Roman"/>
          <w:b/>
        </w:rPr>
        <w:t>ОДЛУКЕ СКУПШТИНЕ ОПШТИНЕ СВРЉИГ</w:t>
      </w:r>
    </w:p>
    <w:p>
      <w:pPr>
        <w:numPr>
          <w:ilvl w:val="0"/>
          <w:numId w:val="16"/>
        </w:num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Статут општине Сврљиг („Службени лист града Ниша“, бр. 98/08, 46/10, 87/11 и 76/14);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Општинском већу општине Сврљиг („Службени лист града Ниша“, 113/08);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Пословник о раду Општинског већа општине Сврљиг („Службени лист града Ниша“, бр. 77/10);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Општинској управи општине Сврљиг  („Службени лист града Ниша“, 120/08, 31/09, 64/10 и 26/11);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Етички кодекс понашања функционера локалне самоуправе у општини Сврљиг („Службени лист града Ниша“, бр. 34/05),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Кодекс понашања запослених у Општинској управи општине Сврљиг („Службени лист града Ниша“, бр. 34/05),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општинском правобранилаштву општине Сврљиг („Службени лист града Ниша“, бр. 93/14);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поступку и начину решавања предлога грађана за мирно решавање спорова на територији општине Сврљиг („Службени лист града Ниша“, бр. 20/14);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матичним подручјима на територији општине Сврљиг  („Службени лист града Ниша“, бр. 107/14)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коришћењу и додели поклона са протоколарном наменом у општини Сврљиг („Службени лист града Ниша“, бр. 107/14);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hd w:val="clear" w:color="auto" w:fill="F4F4F4"/>
        </w:rPr>
        <w:t>Одлука о радно-правном статусу, платама и другим примањима  изабраних, именованих и постављених лица у општини Сврљиг („Службени лист града Ниша“, бр. 113/08);</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накнадама одборника, чланова општинског већа, чланова радних тела и висини путних трошкова одборника („Службени лист града Ниша“, бр. 33/13, 72/13 и 15/15);</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мрежи основних школа у општини Сврљиг  („Службени лист града Ниша “, бр. 86/11),</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мрежи предшколских установа на територији општине Сврљиг („Службени лист града Ниша“, бр. 57/13);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организовању, финансирању и условима рада саветника пацијената и Савета за здравље („Службени лист града Ниша“, бр. 72/13);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условима и начину финансирања потреба у области спорта („Службени лист града Ниша“, бр. 82/13);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спровођењу пописа непокретности у јавној својини („Службени лист града Ниша“, бр. 104/13);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преносу права јавне својине без накнаде са општине Сврљиг на ЈКСП „Сврљиг“ („Службени лист града Ниша“, бр. 33/13);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приступању општине Сврљиг Удружењу градова и општина Републике Србије („Службени лист града Ниша“, бр. 104/13);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отварању наменског рачуна за средства од закупа стамбених јединица избеглих лица  („Службени лист града Ниша“, бр. 83/13);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признавању права на једнократну новчану помоћ за прворођено дете („Службени лист града Ниша“, бр. 99/05, 34/10 и 94/12),</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признавању права на једногодишњу новчану помоћ за новорођенчад („Службени лист града Ниша“, бр. 62/11, 78/11 и 6/13), </w:t>
      </w:r>
    </w:p>
    <w:p>
      <w:pPr>
        <w:numPr>
          <w:ilvl w:val="0"/>
          <w:numId w:val="16"/>
        </w:num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Одлука о правима и услугама  из области социјалне заштите у општини Сврљиг („Сл. лист града Ниша“, број 78/11 и 72/13),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остваривању проширених права у социјалној заштити у општини Сврљиг („Службени лист града Ниша“, бр. 57/06),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помоћи незапосленим породиљама до навршене прве године живота детета („Службени лист града Ниша“, бр. 78/11 и 72/13),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финансијској помоћи брачним паровима  („Службени лист града Ниша“, бр. 62/11, 78/11 и 84/14),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финансијској подршци породици са децом основношколског узраста („Службени лист града Ниша“, бр. 84/14),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формирању сталне службе за помоћ у кући при Центру за социјални рад општине Сврљиг („Службени лист града Ниша“, бр. 22/13),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обезбеђивању права на помоћ у кући грађана општине Сврљиг и нормативима и стандардима за обављање делатности („Службени лист града Ниша“, бр. 22/13,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локалним административним таксама („Службени лист града Ниша“, бр. 120/08 и 46/10),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локалним комуналним таксама („Службени лист града Ниша“, бр. 26/11, 118/12, 61/13 и 45/14),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комуналним делатностима („Службени лист града Ниша“, бр. 40/01, 31/09);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комуналном уређењу општине Сврљиг („Службени лист града Ниша“, бр. 21/02),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локалним и некатегорисаним путевима у општој употреби („Службени лист града Ниша“, бр. 62/02,  40/03 и 3/09),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општим условима за изградњу, одржавање, управљање и коришћење сеоских водовода и других водних објеката („Службени лист града Ниша“, бр. 40/01),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одржавању чистоће и сметлишта („Службени лист града Ниша“, бр. 40/01),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одржавању гробаља и сахрањивању  („Службени лист града Ниша“, бр. 40/01),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постављању мањих монтажних објеката на јавним површинама („Службени лист града Ниша“, бр. 21/05),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јавном превозу путника на територији општине Сврљиг („Службени лист града Ниша“, бр. 10/02),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субвенционисању јавног превоза путника („Службени лист града Ниша“, бр.  78/11),</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Одлука о субвенционисању јавног превоза путника („Службени лист града Ниша“, бр.  49/15),</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јавним чесмама („Службени лист града Ниша“, бр.1/01),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држању и заштити домаћих и егзотичних животиња на подручју општине Сврљиг ("Службени лист града Ниша, бр. 82/13);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hd w:val="clear" w:color="auto" w:fill="F4F4F4"/>
        </w:rPr>
        <w:t>Одлука о утврђивању радног времена у трговинским, занатским и угоститељским објектима („Службени лист града Ниша“, бр.</w:t>
      </w:r>
      <w:r>
        <w:rPr>
          <w:rFonts w:ascii="Times New Roman" w:hAnsi="Times New Roman" w:cs="Times New Roman"/>
        </w:rPr>
        <w:t xml:space="preserve"> 34/05 и 4/06);</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ауто-такси превозу путника на територији општине Сврљиг („Службени лист града Ниша“, бр. 62/11 и 61/13),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утврђивању цена ауто-такси  превоза путника на територији општине Сврљиг („Службени лист града Ниша“, бр. 62/11),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оснивању буџетског фонда за развој пољопривреде општине Сврљиг („Службени лист града Ниша“, бр. 60/10),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Одлука о оснивању буџетског фонда за заштиту животне средине општине Сврљиг („Службени лист града Ниша“, бр. 60/10),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оснивању буџетског фонда за противпожарну заштиту општине Сврљиг („Службени лист града Ниша“, бр. 60/10),</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укидању буџетског фонда за заштиту од пожара и елементарних непогода општине Сврљиг  („Службени лист града Ниша“, бр. 107/14),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укидању фонда за солидарну стамбену изградњу општине Сврљиг („Службени лист града Ниша“, бр. 32/14),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буџету општине Сврљиг за 2014.годину  („Службени лист града Ниша“, бр.92/13, 32/14 и 76/14),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Решење о утврђивању просечних цена квадратног метра одговоарајућих непокретности за утврђивање пореза на имовину за 2014.годину на територији општине Сврљиг („Службени лист града Ниша“, бр. 88/14),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утврђивању просечних цена квадратног метра одговарајућих непокретности за утврђивање пореза на имовину за 2015.годину на територији општине Сврљиг („Службени лист града Ниша“, бр. 93/14),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висини стопе пореза на имовину („Службени лист града Ниша“, бр. 82/13),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висини стопе пореза на имовину („Службени лист града Ниша“, бр. 93/14),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коефицијентима за утврђивање пореза на имовину за непокретности  обвезника који воде пословне књиге у општини Сврљиг („Службени лист града Ниша“, бр. 82/13),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одређивању зона и најопремљенијих зона на територији општине Сврљиг („Службени лист града Ниша“, бр. 82/13),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стопи амортизације у општини Сврљиг за коју се умањује вредност непокретности, осим земљишта, која чини основицу пореза на имовину обвезника који не води пословне књиге („Службени лист града Ниша“, бр. 82/13),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боравишној такси („Службени лист града Ниша“, бр. 90/07),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одређивању јавног грађевинског земљишта („Службени лист града Ниша“, бр. 9/04),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давању у закуп грађевинског земљишта („Службени лист града Ниша“, бр. 26/05 и 120/08),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Програм давања у закуп на одређено време неизграђеног јавног грађевинског земљишта („Службени лист града Ниша“, бр. 21/05),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одређивању висине накнаде за привремено коришћење неизграђеног јавног грађевинског земљишта датог у закуп на одређено време („Службени лист града Ниша“, бр. 120/08),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давању у закуп пословног простора општине Сврљиг („Службени лист града Ниша“, бр. 85/08 и 26/11);</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давању на коришћење пословног простора општине Сврљиг   („Службени лист града Ниша“, бр. 72/13),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накнади за уређење грађевинског земљишта на подручју градског насеља Сврљиг („Службени лист града Ниша“, бр. 104/13);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Одлука о утврђивању доприноса за уређење грађевинског земљишта Сврљига („Службени лист града Ниша“, бр. 15/15),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Програм отуђења и давања у закуп грађевинског земљишта у јавној својини општине Сврљиг („Службени лист града Ниша“, бр. 49/15),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Споразум о оснивању Градске заједнице општина Ниш  („Службени лист града Ниша“, бр. 79/10);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организацији и функционисању цивилне заштите на територији општине Сврљиг („Службени лист града Ниша“, бр. 62/11);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формирању Штаба за ванредне ситуације општине Сврљиг  („Службени лист града Ниша“, бр. 79/10);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начину обезбеђивања трошкова превоза („Службени лист града Ниша“, бр. 90/10);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образовању и именовању Општинске изборне комисије општине Сврљиг у сталном саставу („Службени лист града Ниша“, бр. 22/13);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формирању Савета за безбедност („Службени лист града Ниша“, бр.20/09);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спровођењу комасације на делу катастарске општине Плужина, општина Сврљиг(„Службени лист града Ниша“, бр. 92/13, 20/14);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начелима комасације на делу катастарске општине Плужина, општина Сврљиг(„Службени лист града Ниша“, бр. 20/14 и 76/14);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накнадама за рад комисије за спровођење поступка комасације на делу катастарске општине Плужина, општина Сврљиг („Службени лист града Ниша“, бр. 20/14);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Споразум о оснивању Градске заједнице општина Ниш  („Службени лист града Ниша“, бр. 79/10);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буџету општине Сврљиг за 2015.годину („Службени лист града Ниша“, бр. 107/14);</w:t>
      </w:r>
    </w:p>
    <w:p>
      <w:pPr>
        <w:autoSpaceDE w:val="0"/>
        <w:autoSpaceDN w:val="0"/>
        <w:adjustRightInd w:val="0"/>
        <w:spacing w:after="0" w:line="240" w:lineRule="auto"/>
        <w:jc w:val="both"/>
        <w:rPr>
          <w:rFonts w:ascii="Times New Roman" w:hAnsi="Times New Roman" w:cs="Times New Roman"/>
        </w:rPr>
      </w:pPr>
    </w:p>
    <w:p>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СТРАТЕШКА И ПЛАНСКА ДОКУМЕНТА:</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Локални план управљања отпадом 2010-2020 („Службени лист града Ниша“, бр. 27/10);</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усвајању Локалног акционог плана за младе за период од 2012-2016 године општине Сврљиг („Службени лист града Ниша“, бр. 78/11);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ревизији Стратегије развоја малих и средњих предузећа и предузетништва у општини Сврљиг за период 2009-2013 године („Службени лист града Ниша“, бр. 78/11);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Стратегија одрживог развоја општине Сврљиг („Службени лист града Ниша“, бр. 64/10);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Локални акциони план за унапређење положаја избеглих и интерно расељених лица у општини Сврљиг у периоду 2011-2015 године („Службени лист града Ниша“, бр. 79/10);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усвајању Стратегије руралног развоја општине Сврљиг 2013-2018 („Службени лист града Ниша“, бр. 61/13);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Локални акциони план за унапређење родне равноправности у општини Сврљиг за период од 2014-2018 године („Службени лист града Ниша“, бр. 32/14);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усвајању локалног акционог плана запошљавања општине Сврљиг за 2013-2014 годину („Службени лист града Ниша“, бр.22/13);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Декларација о генетски модификованим организмима на територији општине Сврљиг – Декларација „Ми не желимо ГМО на нашој територији“ („Службени лист града Ниша“, бр. 22/13);</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локацији за изградњу и рад постројења за складиштење, третман или одлагање грађевинског отпада и отпада од рушења објеката на територији општине Сврљиг („Службени лист града Ниша“, бр. 27/10);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усвајању просторног плана општине Сврљиг 2024 („Службени лист града Ниша“, бр. 22/12),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усвајању плана генералне регулације Сврљига („Службени лист града Ниша“, бр. 45/14),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Одлука о приступању изради првих измена и допуна просторног плана општине Сврљиг („Службени лист града Ниша“, бр. 24/15);</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Годишњи програм заштите, уређења и коришћења пољопривредног земљишта на територији општине Сврљиг за 2014.годину („Службени лист града Ниша“, бр. 21/14);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Одлука о приступању изградњи капацитета за претварање енергије ветра у електричну енергију („Службени лист града Ниша“, бр. 23/10);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Оперативни план одбране од поплаве за воде другог реда општине Сврљиг за 2014.годину („Службени лист града Ниша“, бр. 45/14);</w:t>
      </w:r>
    </w:p>
    <w:p>
      <w:pPr>
        <w:autoSpaceDE w:val="0"/>
        <w:autoSpaceDN w:val="0"/>
        <w:adjustRightInd w:val="0"/>
        <w:spacing w:after="0" w:line="240" w:lineRule="auto"/>
        <w:jc w:val="both"/>
        <w:rPr>
          <w:rFonts w:ascii="Times New Roman" w:hAnsi="Times New Roman" w:cs="Times New Roman"/>
          <w:b/>
        </w:rPr>
      </w:pPr>
    </w:p>
    <w:p>
      <w:pPr>
        <w:autoSpaceDE w:val="0"/>
        <w:autoSpaceDN w:val="0"/>
        <w:adjustRightInd w:val="0"/>
        <w:spacing w:after="0" w:line="240" w:lineRule="auto"/>
        <w:jc w:val="both"/>
        <w:rPr>
          <w:rFonts w:ascii="Times New Roman" w:hAnsi="Times New Roman" w:cs="Times New Roman"/>
          <w:b/>
        </w:rPr>
      </w:pPr>
    </w:p>
    <w:p>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rPr>
        <w:t>ПРАВИЛНИЦИ</w:t>
      </w:r>
    </w:p>
    <w:p>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ОПШТИНСКО ВЕЋЕ:</w:t>
      </w:r>
    </w:p>
    <w:p>
      <w:pPr>
        <w:autoSpaceDE w:val="0"/>
        <w:autoSpaceDN w:val="0"/>
        <w:adjustRightInd w:val="0"/>
        <w:spacing w:after="0" w:line="240" w:lineRule="auto"/>
        <w:jc w:val="center"/>
        <w:rPr>
          <w:rFonts w:ascii="Times New Roman" w:hAnsi="Times New Roman" w:cs="Times New Roman"/>
        </w:rPr>
      </w:pP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начину организовања добровољног рада („Службени лист града Ниша“, бр. 63/14);</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начину финансирања пројеката невладиних организација средствима буџета општине Сврљиг, број 400-11/2014-01 од 20.02.2014.године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измени Правилника о начину финансирања пројеката невладиних организација средствима буџета општине Сврљиг, број II 400-62/2015 од 29.05.2015.године</w:t>
      </w:r>
    </w:p>
    <w:p>
      <w:pPr>
        <w:numPr>
          <w:ilvl w:val="0"/>
          <w:numId w:val="16"/>
        </w:num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Упутство о раду трезора општине Сврљиг, број 400-164/2014-01 од 30.12.2014.године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Упутство о коришћењу субвенционисаног јавног превоза путника на територији општине Сврљиг, број 344-27/2014-01 од 20.02.2014.године</w:t>
      </w:r>
    </w:p>
    <w:p>
      <w:pPr>
        <w:autoSpaceDE w:val="0"/>
        <w:autoSpaceDN w:val="0"/>
        <w:adjustRightInd w:val="0"/>
        <w:spacing w:after="0" w:line="240" w:lineRule="auto"/>
        <w:jc w:val="both"/>
        <w:rPr>
          <w:rFonts w:ascii="Times New Roman" w:hAnsi="Times New Roman" w:cs="Times New Roman"/>
        </w:rPr>
      </w:pPr>
    </w:p>
    <w:p>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ОПШТИНСКА УПРАВА: </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раду у Општинској управи општине Сврљиг, број 110-4/2014-02 од 10.09.2014.године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унутрашњој организацији и систематизацији радних места у Општинској управи општине Сврљиг број 021-4/2013-02 од 10.04.2013.године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изменама и допунама Правилника о унутрашњој организацији и систематизацији радних места у Општинској управи општине Сврљиг број 021-11/2013-02 од 08.07.2013.године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изменама и допунама Правилника о унутрашњој организацији и систематизацији радних места у Општинској управи општине Сврљиг број 021-16/2013-02 од 19.09.2013.године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унутрашњој организацији и систематизацији радних места у Општинској управи општине Сврљиг број 021-19/2014-02 од 15.10.2014.године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звањима, занимањима и платама запослених у Општинској управи општине Сврљиг број 120-57/2013-02 од 21.06.2013.године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накнадама, додацима на плату и другим примањима изабраних, постављених и запослених лица у органима општине Сврљиг, број 120-56/2013-02 од 21.06.2013.године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изменама и допунама  Правилника о накнадама, додацима на плату и другим примањима изабраних, постављених и запослених лица у органима општине Сврљиг, број 120-56/2013-02 од 05.02.2014.године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радном времену и одсуствовању са посла запослених у Општинској управи, број 13-3/2013-02 од 21.06.2013.године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дисциплинској и материјалној одговорности запослених у Општинској управи, број 116-1/2013-02 од 21.06.2013.године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коришћењу средстава за репрезентацију у општини Сврљиг, број 400-68/2013-02 од 21.06.2013.године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условима коришћења службених телефона и службених мобилних телефона, број 403-12/2013-02 од 21.06.2013.године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начину и условима коришћења службених возила, број 403-13/2013-02 од 21.06.2013.године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критеријумима и поступку доделе средстава црквама и верским заједницама, број 400-69/2013-02 од 21.06.2013.године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поступцима јавне набавке унутар Општинске управе општине Сврљиг, број 404-46/2014-02 од 10.03.2014.године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Правилник о буџетском рачуноводству и рачуноводственим политикама, број  400-3/2013-02 од 21.01.2013.године</w:t>
      </w:r>
    </w:p>
    <w:p>
      <w:pPr>
        <w:numPr>
          <w:ilvl w:val="0"/>
          <w:numId w:val="16"/>
        </w:num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Правилник о изменама и допунама Правилника о буџетском рачуноводству и рачуноводственим политикама, број  400-57/2013-02 од 17.05.2013.године</w:t>
      </w:r>
    </w:p>
    <w:p>
      <w:pPr>
        <w:numPr>
          <w:ilvl w:val="0"/>
          <w:numId w:val="16"/>
        </w:num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Правилник о начину и поступку преноса неутрошених средстава буџета општине Сврљиг, број 400-136/2014-03 од 22.12.2014.године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Правила заштите од пожара, број III 217-8/15, od 06.02.2015.године</w:t>
      </w:r>
    </w:p>
    <w:p>
      <w:pPr>
        <w:numPr>
          <w:ilvl w:val="0"/>
          <w:numId w:val="1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Програм основне обуке запослених из области заштите од пожара, број III 217-9/2015 од 06.02.2015.године</w:t>
      </w:r>
    </w:p>
    <w:p>
      <w:pPr>
        <w:shd w:val="clear" w:color="auto" w:fill="auto"/>
        <w:autoSpaceDE w:val="0"/>
        <w:autoSpaceDN w:val="0"/>
        <w:adjustRightInd w:val="0"/>
        <w:spacing w:after="0" w:line="240" w:lineRule="auto"/>
        <w:jc w:val="both"/>
        <w:rPr>
          <w:rFonts w:hint="default" w:ascii="Times New Roman" w:hAnsi="Times New Roman" w:cs="Times New Roman"/>
          <w:b/>
          <w:sz w:val="22"/>
          <w:szCs w:val="22"/>
          <w:lang w:val="en-US"/>
        </w:rPr>
      </w:pPr>
    </w:p>
    <w:p>
      <w:pPr>
        <w:shd w:val="clear" w:color="auto" w:fill="auto"/>
        <w:autoSpaceDE w:val="0"/>
        <w:autoSpaceDN w:val="0"/>
        <w:adjustRightInd w:val="0"/>
        <w:spacing w:after="0" w:line="240" w:lineRule="auto"/>
        <w:jc w:val="both"/>
        <w:rPr>
          <w:rFonts w:hint="default" w:ascii="Times New Roman" w:hAnsi="Times New Roman" w:cs="Times New Roman"/>
          <w:b/>
          <w:sz w:val="22"/>
          <w:szCs w:val="22"/>
          <w:lang w:val="en-US"/>
        </w:rPr>
      </w:pPr>
    </w:p>
    <w:p>
      <w:pPr>
        <w:shd w:val="clear" w:color="auto" w:fill="auto"/>
        <w:autoSpaceDE w:val="0"/>
        <w:autoSpaceDN w:val="0"/>
        <w:adjustRightInd w:val="0"/>
        <w:spacing w:after="0" w:line="240" w:lineRule="auto"/>
        <w:jc w:val="both"/>
        <w:rPr>
          <w:rFonts w:hint="default" w:ascii="Times New Roman" w:hAnsi="Times New Roman" w:cs="Times New Roman"/>
          <w:b/>
          <w:sz w:val="22"/>
          <w:szCs w:val="22"/>
          <w:lang w:val="en-US"/>
        </w:rPr>
      </w:pPr>
    </w:p>
    <w:p>
      <w:pPr>
        <w:shd w:val="clear" w:color="auto" w:fill="auto"/>
        <w:autoSpaceDE w:val="0"/>
        <w:autoSpaceDN w:val="0"/>
        <w:adjustRightInd w:val="0"/>
        <w:spacing w:after="0" w:line="240" w:lineRule="auto"/>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 xml:space="preserve">X  </w:t>
      </w:r>
      <w:r>
        <w:rPr>
          <w:rFonts w:hint="default" w:ascii="Times New Roman" w:hAnsi="Times New Roman" w:cs="Times New Roman"/>
          <w:b/>
          <w:sz w:val="22"/>
          <w:szCs w:val="22"/>
        </w:rPr>
        <w:t>УСЛУГЕ КОЈЕ ОРГАН ПРУЖА ЗАИНТЕРЕСОВАНИМ ЛИЦИМА</w:t>
      </w:r>
    </w:p>
    <w:p>
      <w:pPr>
        <w:shd w:val="clear" w:color="auto" w:fill="auto"/>
        <w:autoSpaceDE w:val="0"/>
        <w:autoSpaceDN w:val="0"/>
        <w:adjustRightInd w:val="0"/>
        <w:spacing w:after="0" w:line="240" w:lineRule="auto"/>
        <w:rPr>
          <w:rFonts w:hint="default" w:ascii="Times New Roman" w:hAnsi="Times New Roman" w:cs="Times New Roman"/>
          <w:sz w:val="22"/>
          <w:szCs w:val="22"/>
        </w:rPr>
      </w:pPr>
    </w:p>
    <w:p>
      <w:pPr>
        <w:shd w:val="clear" w:color="auto" w:fill="auto"/>
        <w:autoSpaceDE w:val="0"/>
        <w:autoSpaceDN w:val="0"/>
        <w:adjustRightInd w:val="0"/>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Општинска управа</w:t>
      </w:r>
    </w:p>
    <w:p>
      <w:pPr>
        <w:shd w:val="clear" w:color="auto" w:fill="auto"/>
        <w:autoSpaceDE w:val="0"/>
        <w:autoSpaceDN w:val="0"/>
        <w:adjustRightInd w:val="0"/>
        <w:spacing w:after="0" w:line="240" w:lineRule="auto"/>
        <w:rPr>
          <w:rFonts w:hint="default" w:ascii="Times New Roman" w:hAnsi="Times New Roman" w:cs="Times New Roman"/>
          <w:b/>
          <w:sz w:val="22"/>
          <w:szCs w:val="22"/>
        </w:rPr>
      </w:pPr>
    </w:p>
    <w:p>
      <w:pPr>
        <w:shd w:val="clear" w:color="auto" w:fill="auto"/>
        <w:autoSpaceDE w:val="0"/>
        <w:autoSpaceDN w:val="0"/>
        <w:adjustRightInd w:val="0"/>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Одељење за друштвене делатноси и општу управу</w:t>
      </w:r>
    </w:p>
    <w:p>
      <w:pPr>
        <w:shd w:val="clear" w:color="auto" w:fill="auto"/>
        <w:autoSpaceDE w:val="0"/>
        <w:autoSpaceDN w:val="0"/>
        <w:adjustRightInd w:val="0"/>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Матични послови и послови из области личног стања грађана: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bCs/>
          <w:sz w:val="22"/>
          <w:szCs w:val="22"/>
        </w:rPr>
      </w:pPr>
      <w:r>
        <w:rPr>
          <w:rFonts w:hint="default" w:ascii="Times New Roman" w:hAnsi="Times New Roman" w:cs="Times New Roman"/>
          <w:b/>
          <w:sz w:val="22"/>
          <w:szCs w:val="22"/>
        </w:rPr>
        <w:t>1. Уписи у матичне књиге</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А) Упис чињенице рођења детета у МКР</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Б) Упис у МКВ, односно упис закључења брака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В) Упис у МКУ, односно упис чињенице смрти</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bCs/>
          <w:sz w:val="22"/>
          <w:szCs w:val="22"/>
        </w:rPr>
      </w:pPr>
      <w:r>
        <w:rPr>
          <w:rFonts w:hint="default" w:ascii="Times New Roman" w:hAnsi="Times New Roman" w:cs="Times New Roman"/>
          <w:b/>
          <w:sz w:val="22"/>
          <w:szCs w:val="22"/>
        </w:rPr>
        <w:t>2.Издавање исправа из матичних књига и књиге држављана (изводи и уверења)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А) Издавање извода из матичних књига и књиге држављана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Б) Уверење о слободном брачном стању</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В) Уверења из матичних књига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bCs/>
          <w:sz w:val="22"/>
          <w:szCs w:val="22"/>
        </w:rPr>
      </w:pPr>
      <w:r>
        <w:rPr>
          <w:rFonts w:hint="default" w:ascii="Times New Roman" w:hAnsi="Times New Roman" w:cs="Times New Roman"/>
          <w:b/>
          <w:sz w:val="22"/>
          <w:szCs w:val="22"/>
        </w:rPr>
        <w:t>3. Давање изјаве на записник код матичара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А) одређивање личног имена детету</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Б) одређивање држављанства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В) промена презимена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Г) признање очинства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Д) промена личног имена детету</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 Уверења о чињеницама о којима се не води службена евиденција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А) Уверење да је лице у животу</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Б) Уверење о издржавању чланова домаћинства</w:t>
      </w:r>
    </w:p>
    <w:p>
      <w:pPr>
        <w:numPr>
          <w:ilvl w:val="0"/>
          <w:numId w:val="17"/>
        </w:numPr>
        <w:shd w:val="clear" w:color="auto" w:fill="auto"/>
        <w:autoSpaceDE w:val="0"/>
        <w:autoSpaceDN w:val="0"/>
        <w:adjustRightInd w:val="0"/>
        <w:spacing w:after="0" w:line="240" w:lineRule="auto"/>
        <w:ind w:left="142" w:leftChars="0"/>
        <w:rPr>
          <w:rFonts w:hint="default" w:ascii="Times New Roman" w:hAnsi="Times New Roman" w:cs="Times New Roman"/>
          <w:sz w:val="22"/>
          <w:szCs w:val="22"/>
        </w:rPr>
      </w:pPr>
      <w:r>
        <w:rPr>
          <w:rFonts w:hint="default" w:ascii="Times New Roman" w:hAnsi="Times New Roman" w:cs="Times New Roman"/>
          <w:b/>
          <w:sz w:val="22"/>
          <w:szCs w:val="22"/>
        </w:rPr>
        <w:t>Промена имена, презимена или личног имена (донођење решења</w:t>
      </w:r>
      <w:r>
        <w:rPr>
          <w:rFonts w:hint="default" w:ascii="Times New Roman" w:hAnsi="Times New Roman" w:cs="Times New Roman"/>
          <w:sz w:val="22"/>
          <w:szCs w:val="22"/>
        </w:rPr>
        <w:t>)</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А) Промена имена, презимена или личног имена пунолетног лица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Б) Промена имена, презимена или личног имена малолетног лица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sz w:val="22"/>
          <w:szCs w:val="22"/>
        </w:rPr>
      </w:pPr>
      <w:r>
        <w:rPr>
          <w:rFonts w:hint="default" w:ascii="Times New Roman" w:hAnsi="Times New Roman" w:cs="Times New Roman"/>
          <w:b/>
          <w:sz w:val="22"/>
          <w:szCs w:val="22"/>
        </w:rPr>
        <w:t>6. Накнадни уписи у матичне књиге рођених, венчаних и умрлих (доношење решења</w:t>
      </w:r>
      <w:r>
        <w:rPr>
          <w:rFonts w:hint="default" w:ascii="Times New Roman" w:hAnsi="Times New Roman" w:cs="Times New Roman"/>
          <w:sz w:val="22"/>
          <w:szCs w:val="22"/>
        </w:rPr>
        <w:t>)</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А) Накнадни упис рођења</w:t>
      </w:r>
    </w:p>
    <w:p>
      <w:pPr>
        <w:shd w:val="clear" w:color="auto" w:fill="auto"/>
        <w:autoSpaceDE w:val="0"/>
        <w:autoSpaceDN w:val="0"/>
        <w:adjustRightInd w:val="0"/>
        <w:spacing w:after="0" w:line="240" w:lineRule="auto"/>
        <w:ind w:left="360"/>
        <w:rPr>
          <w:rFonts w:hint="default" w:ascii="Times New Roman" w:hAnsi="Times New Roman" w:cs="Times New Roman"/>
          <w:sz w:val="22"/>
          <w:szCs w:val="22"/>
        </w:rPr>
      </w:pPr>
      <w:r>
        <w:rPr>
          <w:rFonts w:hint="default" w:ascii="Times New Roman" w:hAnsi="Times New Roman" w:cs="Times New Roman"/>
          <w:sz w:val="22"/>
          <w:szCs w:val="22"/>
        </w:rPr>
        <w:t>Б) Накнадни упис смрти</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7. Исправке грешака у матичним књигама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8. Закључење брака преко пуномоћника(доношење решења)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9. Послови бирачког списка</w:t>
      </w:r>
    </w:p>
    <w:p>
      <w:pPr>
        <w:shd w:val="clear" w:color="auto" w:fill="auto"/>
        <w:autoSpaceDE w:val="0"/>
        <w:autoSpaceDN w:val="0"/>
        <w:adjustRightInd w:val="0"/>
        <w:spacing w:after="0" w:line="240" w:lineRule="auto"/>
        <w:ind w:left="502"/>
        <w:rPr>
          <w:rFonts w:hint="default" w:ascii="Times New Roman" w:hAnsi="Times New Roman" w:cs="Times New Roman"/>
          <w:b/>
          <w:sz w:val="22"/>
          <w:szCs w:val="22"/>
        </w:rPr>
      </w:pPr>
      <w:r>
        <w:rPr>
          <w:rFonts w:hint="default" w:ascii="Times New Roman" w:hAnsi="Times New Roman" w:cs="Times New Roman"/>
          <w:b/>
          <w:sz w:val="22"/>
          <w:szCs w:val="22"/>
        </w:rPr>
        <w:t>-доношење решења о упису, брисању и променама података)</w:t>
      </w:r>
    </w:p>
    <w:p>
      <w:pPr>
        <w:shd w:val="clear" w:color="auto" w:fill="auto"/>
        <w:autoSpaceDE w:val="0"/>
        <w:autoSpaceDN w:val="0"/>
        <w:adjustRightInd w:val="0"/>
        <w:spacing w:after="0" w:line="240" w:lineRule="auto"/>
        <w:ind w:left="502"/>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left="502"/>
        <w:rPr>
          <w:rFonts w:hint="default" w:ascii="Times New Roman" w:hAnsi="Times New Roman" w:cs="Times New Roman"/>
          <w:b/>
          <w:sz w:val="22"/>
          <w:szCs w:val="22"/>
        </w:rPr>
      </w:pPr>
      <w:r>
        <w:rPr>
          <w:rFonts w:hint="default" w:ascii="Times New Roman" w:hAnsi="Times New Roman" w:cs="Times New Roman"/>
          <w:b/>
          <w:sz w:val="22"/>
          <w:szCs w:val="22"/>
        </w:rPr>
        <w:t>Послови писарнице, архиве и регистратурског материјала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 xml:space="preserve">10. Писарница, пријемна канцеларија за пријем поднесака </w:t>
      </w:r>
      <w:r>
        <w:rPr>
          <w:rFonts w:hint="default" w:ascii="Times New Roman" w:hAnsi="Times New Roman" w:cs="Times New Roman"/>
          <w:sz w:val="22"/>
          <w:szCs w:val="22"/>
        </w:rPr>
        <w:t xml:space="preserve">за органе општине и општинску управу, </w:t>
      </w:r>
      <w:r>
        <w:rPr>
          <w:rFonts w:hint="default" w:ascii="Times New Roman" w:hAnsi="Times New Roman" w:cs="Times New Roman"/>
          <w:b/>
          <w:sz w:val="22"/>
          <w:szCs w:val="22"/>
        </w:rPr>
        <w:t xml:space="preserve">архивирање </w:t>
      </w:r>
      <w:r>
        <w:rPr>
          <w:rFonts w:hint="default" w:ascii="Times New Roman" w:hAnsi="Times New Roman" w:cs="Times New Roman"/>
          <w:sz w:val="22"/>
          <w:szCs w:val="22"/>
        </w:rPr>
        <w:t xml:space="preserve">окончаних предмета и </w:t>
      </w:r>
      <w:r>
        <w:rPr>
          <w:rFonts w:hint="default" w:ascii="Times New Roman" w:hAnsi="Times New Roman" w:cs="Times New Roman"/>
          <w:b/>
          <w:sz w:val="22"/>
          <w:szCs w:val="22"/>
        </w:rPr>
        <w:t>издавање преписа из архиве</w:t>
      </w:r>
    </w:p>
    <w:p>
      <w:pPr>
        <w:shd w:val="clear" w:color="auto" w:fill="auto"/>
        <w:autoSpaceDE w:val="0"/>
        <w:autoSpaceDN w:val="0"/>
        <w:adjustRightInd w:val="0"/>
        <w:spacing w:after="0" w:line="240" w:lineRule="auto"/>
        <w:ind w:left="142" w:firstLine="360"/>
        <w:rPr>
          <w:rFonts w:hint="default" w:ascii="Times New Roman" w:hAnsi="Times New Roman" w:cs="Times New Roman"/>
          <w:b/>
          <w:sz w:val="22"/>
          <w:szCs w:val="22"/>
        </w:rPr>
      </w:pPr>
      <w:r>
        <w:rPr>
          <w:rFonts w:hint="default" w:ascii="Times New Roman" w:hAnsi="Times New Roman" w:cs="Times New Roman"/>
          <w:b/>
          <w:sz w:val="22"/>
          <w:szCs w:val="22"/>
        </w:rPr>
        <w:t>А) Овера потписа, рукописа и преписа</w:t>
      </w:r>
    </w:p>
    <w:p>
      <w:pPr>
        <w:shd w:val="clear" w:color="auto" w:fill="auto"/>
        <w:autoSpaceDE w:val="0"/>
        <w:autoSpaceDN w:val="0"/>
        <w:adjustRightInd w:val="0"/>
        <w:spacing w:after="0" w:line="240" w:lineRule="auto"/>
        <w:ind w:left="142" w:firstLine="360"/>
        <w:rPr>
          <w:rFonts w:hint="default" w:ascii="Times New Roman" w:hAnsi="Times New Roman" w:cs="Times New Roman"/>
          <w:b/>
          <w:sz w:val="22"/>
          <w:szCs w:val="22"/>
        </w:rPr>
      </w:pPr>
      <w:r>
        <w:rPr>
          <w:rFonts w:hint="default" w:ascii="Times New Roman" w:hAnsi="Times New Roman" w:cs="Times New Roman"/>
          <w:b/>
          <w:sz w:val="22"/>
          <w:szCs w:val="22"/>
        </w:rPr>
        <w:t>Б) Издавање радних књижица</w:t>
      </w:r>
    </w:p>
    <w:p>
      <w:pPr>
        <w:shd w:val="clear" w:color="auto" w:fill="auto"/>
        <w:autoSpaceDE w:val="0"/>
        <w:autoSpaceDN w:val="0"/>
        <w:adjustRightInd w:val="0"/>
        <w:spacing w:after="0" w:line="240" w:lineRule="auto"/>
        <w:ind w:left="142" w:firstLine="360"/>
        <w:rPr>
          <w:rFonts w:hint="default" w:ascii="Times New Roman" w:hAnsi="Times New Roman" w:cs="Times New Roman"/>
          <w:b/>
          <w:sz w:val="22"/>
          <w:szCs w:val="22"/>
        </w:rPr>
      </w:pPr>
      <w:r>
        <w:rPr>
          <w:rFonts w:hint="default" w:ascii="Times New Roman" w:hAnsi="Times New Roman" w:cs="Times New Roman"/>
          <w:b/>
          <w:sz w:val="22"/>
          <w:szCs w:val="22"/>
        </w:rPr>
        <w:t>В) Изјава са два сведока</w:t>
      </w:r>
    </w:p>
    <w:p>
      <w:pPr>
        <w:shd w:val="clear" w:color="auto" w:fill="auto"/>
        <w:autoSpaceDE w:val="0"/>
        <w:autoSpaceDN w:val="0"/>
        <w:adjustRightInd w:val="0"/>
        <w:spacing w:after="0" w:line="240" w:lineRule="auto"/>
        <w:ind w:left="142" w:firstLine="360"/>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left="142" w:firstLine="360"/>
        <w:rPr>
          <w:rFonts w:hint="default" w:ascii="Times New Roman" w:hAnsi="Times New Roman" w:cs="Times New Roman"/>
          <w:b/>
          <w:sz w:val="22"/>
          <w:szCs w:val="22"/>
        </w:rPr>
      </w:pPr>
      <w:r>
        <w:rPr>
          <w:rFonts w:hint="default" w:ascii="Times New Roman" w:hAnsi="Times New Roman" w:cs="Times New Roman"/>
          <w:b/>
          <w:sz w:val="22"/>
          <w:szCs w:val="22"/>
        </w:rPr>
        <w:t xml:space="preserve">Послови дечје заштите </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11. Дечији додатак</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12. Родитељски додатак</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13. Накнада зараде за време породиљског одсуства, одсуства са рада ради неге детета, одсуства са рада ради посебне неге детета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14. Једнократна помоћ за новорођенчад</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15. Помоћ мајкама до године дана детета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 xml:space="preserve">16. Помоћ незапосленим породиљама </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17. Једнократна финансијска помоћ брачним паровима</w:t>
      </w:r>
    </w:p>
    <w:p>
      <w:pPr>
        <w:shd w:val="clear" w:color="auto" w:fill="auto"/>
        <w:autoSpaceDE w:val="0"/>
        <w:autoSpaceDN w:val="0"/>
        <w:adjustRightInd w:val="0"/>
        <w:spacing w:after="0" w:line="240" w:lineRule="auto"/>
        <w:ind w:left="142"/>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left="502"/>
        <w:rPr>
          <w:rFonts w:hint="default" w:ascii="Times New Roman" w:hAnsi="Times New Roman" w:cs="Times New Roman"/>
          <w:b/>
          <w:sz w:val="22"/>
          <w:szCs w:val="22"/>
        </w:rPr>
      </w:pPr>
      <w:r>
        <w:rPr>
          <w:rFonts w:hint="default" w:ascii="Times New Roman" w:hAnsi="Times New Roman" w:cs="Times New Roman"/>
          <w:b/>
          <w:sz w:val="22"/>
          <w:szCs w:val="22"/>
        </w:rPr>
        <w:t>Послови из области борачко-инвалидске заштите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18. Накнада породичне инвалиднине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19. Накнада личне инвалиднине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20. Месечна новчана примања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21. Одобравање новчаних средстава за ортопедска помагала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22. Накнада погребних трошкова у случају смрти инвалида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 xml:space="preserve">23. Утврђивање заосталих примања инвалида </w:t>
      </w:r>
    </w:p>
    <w:p>
      <w:pPr>
        <w:shd w:val="clear" w:color="auto" w:fill="auto"/>
        <w:autoSpaceDE w:val="0"/>
        <w:autoSpaceDN w:val="0"/>
        <w:adjustRightInd w:val="0"/>
        <w:spacing w:after="0" w:line="240" w:lineRule="auto"/>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left="502"/>
        <w:rPr>
          <w:rFonts w:hint="default" w:ascii="Times New Roman" w:hAnsi="Times New Roman" w:cs="Times New Roman"/>
          <w:b/>
          <w:sz w:val="22"/>
          <w:szCs w:val="22"/>
        </w:rPr>
      </w:pPr>
      <w:r>
        <w:rPr>
          <w:rFonts w:hint="default" w:ascii="Times New Roman" w:hAnsi="Times New Roman" w:cs="Times New Roman"/>
          <w:b/>
          <w:sz w:val="22"/>
          <w:szCs w:val="22"/>
        </w:rPr>
        <w:t>Општи послови</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24. Издавање уверења за ученичке домове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25. Издавање уверења за студентске домове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26. Издавање уверења за ученичке/студентске стипендије</w:t>
      </w:r>
    </w:p>
    <w:p>
      <w:pPr>
        <w:shd w:val="clear" w:color="auto" w:fill="auto"/>
        <w:autoSpaceDE w:val="0"/>
        <w:autoSpaceDN w:val="0"/>
        <w:adjustRightInd w:val="0"/>
        <w:spacing w:after="0" w:line="240" w:lineRule="auto"/>
        <w:ind w:left="142" w:firstLine="360"/>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left="142" w:firstLine="360"/>
        <w:rPr>
          <w:rFonts w:hint="default" w:ascii="Times New Roman" w:hAnsi="Times New Roman" w:cs="Times New Roman"/>
          <w:b/>
          <w:sz w:val="22"/>
          <w:szCs w:val="22"/>
        </w:rPr>
      </w:pPr>
      <w:r>
        <w:rPr>
          <w:rFonts w:hint="default" w:ascii="Times New Roman" w:hAnsi="Times New Roman" w:cs="Times New Roman"/>
          <w:b/>
          <w:sz w:val="22"/>
          <w:szCs w:val="22"/>
        </w:rPr>
        <w:t>Послови из области привреде</w:t>
      </w:r>
      <w:r>
        <w:rPr>
          <w:rFonts w:hint="default" w:ascii="Times New Roman" w:hAnsi="Times New Roman" w:cs="Times New Roman"/>
          <w:b/>
          <w:sz w:val="22"/>
          <w:szCs w:val="22"/>
        </w:rPr>
        <w:tab/>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27. Пријем пријава за регистрацију предузетника и промене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28. Уверења о вођењу радње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29. Решење о превођењу пољопривредног земљишта у грађевинско</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30. Решење о издавању водних услова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31. Решење о издавању водопривредне сагласности</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32. Решење о издавању водне дозволе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33. Издавање дозволе за управљање отпадом</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34. Решење о одобравању обављања такси превоза путника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35. Решења о техничкој регулацији саобраћаја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36. Овера реда вожње за линијски превоз путника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37. Пружање помоћи пољопривредницима за регистрацију пољопривредних газдинстава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38. Решење о потреби процене утицаја на животну средину</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39. Решење о обиму и садржају процене утицаја на животну средину</w:t>
      </w:r>
    </w:p>
    <w:p>
      <w:pPr>
        <w:shd w:val="clear" w:color="auto" w:fill="auto"/>
        <w:autoSpaceDE w:val="0"/>
        <w:autoSpaceDN w:val="0"/>
        <w:adjustRightInd w:val="0"/>
        <w:spacing w:after="0" w:line="240" w:lineRule="auto"/>
        <w:ind w:left="502"/>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left="502"/>
        <w:rPr>
          <w:rFonts w:hint="default" w:ascii="Times New Roman" w:hAnsi="Times New Roman" w:cs="Times New Roman"/>
          <w:b/>
          <w:sz w:val="22"/>
          <w:szCs w:val="22"/>
        </w:rPr>
      </w:pPr>
      <w:r>
        <w:rPr>
          <w:rFonts w:hint="default" w:ascii="Times New Roman" w:hAnsi="Times New Roman" w:cs="Times New Roman"/>
          <w:b/>
          <w:sz w:val="22"/>
          <w:szCs w:val="22"/>
        </w:rPr>
        <w:t>Послови урбанизма и грађевинарства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40. Давање обавештења о намени зоне или целине, односно о намени грађевинске парцеле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41. Издавање локацијске дозволе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42. Информације о локацији</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43. Решења за која се не издаје грађевинска дозвола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44. Решења о уклањању објеката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45. Решења о грађевинској дозволи</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46. Решење о грађевинској дозволи услед промене у току грађења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 xml:space="preserve">47. Решења о употребној дозволи </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48. Решења о извршеном техничком прегледу</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49. Пријава почетка извођења радова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50. Издавање уверења о старости објекта изграђених пре 1971.године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51. Уверења о старости објекта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52. Доношење решења у поступку легализације за физичка и правна лица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53. Решења о заузећу јавне површине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54. Решења о раскопавању јавне површине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55. Решења о постављању рекламе</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56. Парцелација и препарцелација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57. Исправке граница суседних парцела</w:t>
      </w:r>
    </w:p>
    <w:p>
      <w:pPr>
        <w:numPr>
          <w:numId w:val="0"/>
        </w:numPr>
        <w:shd w:val="clear" w:color="auto" w:fill="auto"/>
        <w:autoSpaceDE w:val="0"/>
        <w:autoSpaceDN w:val="0"/>
        <w:adjustRightInd w:val="0"/>
        <w:spacing w:after="0" w:line="240" w:lineRule="auto"/>
        <w:ind w:left="142" w:leftChars="0"/>
        <w:rPr>
          <w:rFonts w:hint="default" w:ascii="Times New Roman" w:hAnsi="Times New Roman" w:cs="Times New Roman"/>
          <w:b/>
          <w:sz w:val="22"/>
          <w:szCs w:val="22"/>
        </w:rPr>
      </w:pPr>
      <w:r>
        <w:rPr>
          <w:rFonts w:hint="default" w:ascii="Times New Roman" w:hAnsi="Times New Roman" w:cs="Times New Roman"/>
          <w:b/>
          <w:sz w:val="22"/>
          <w:szCs w:val="22"/>
        </w:rPr>
        <w:t>58. Имовински послови</w:t>
      </w:r>
    </w:p>
    <w:p>
      <w:pPr>
        <w:pStyle w:val="61"/>
        <w:shd w:val="clear" w:color="auto" w:fill="auto"/>
        <w:ind w:left="502"/>
        <w:rPr>
          <w:rFonts w:hint="default" w:ascii="Times New Roman" w:hAnsi="Times New Roman" w:cs="Times New Roman"/>
          <w:b/>
          <w:sz w:val="22"/>
          <w:szCs w:val="22"/>
        </w:rPr>
      </w:pPr>
      <w:r>
        <w:rPr>
          <w:rFonts w:hint="default" w:ascii="Times New Roman" w:hAnsi="Times New Roman" w:cs="Times New Roman"/>
          <w:b/>
          <w:sz w:val="22"/>
          <w:szCs w:val="22"/>
        </w:rPr>
        <w:t>А) Конверзија права коришћења у право својине</w:t>
      </w:r>
    </w:p>
    <w:p>
      <w:pPr>
        <w:pStyle w:val="61"/>
        <w:shd w:val="clear" w:color="auto" w:fill="auto"/>
        <w:ind w:left="502"/>
        <w:rPr>
          <w:rFonts w:hint="default" w:ascii="Times New Roman" w:hAnsi="Times New Roman" w:cs="Times New Roman"/>
          <w:b/>
          <w:sz w:val="22"/>
          <w:szCs w:val="22"/>
        </w:rPr>
      </w:pPr>
      <w:r>
        <w:rPr>
          <w:rFonts w:hint="default" w:ascii="Times New Roman" w:hAnsi="Times New Roman" w:cs="Times New Roman"/>
          <w:b/>
          <w:sz w:val="22"/>
          <w:szCs w:val="22"/>
        </w:rPr>
        <w:t>Б) Издавање уверења</w:t>
      </w:r>
    </w:p>
    <w:p>
      <w:pPr>
        <w:pStyle w:val="61"/>
        <w:numPr>
          <w:numId w:val="0"/>
        </w:numPr>
        <w:shd w:val="clear" w:color="auto" w:fill="auto"/>
        <w:spacing w:after="0"/>
        <w:ind w:left="142" w:leftChars="0"/>
        <w:rPr>
          <w:rFonts w:hint="default" w:ascii="Times New Roman" w:hAnsi="Times New Roman" w:cs="Times New Roman"/>
          <w:b/>
          <w:sz w:val="22"/>
          <w:szCs w:val="22"/>
        </w:rPr>
      </w:pPr>
      <w:r>
        <w:rPr>
          <w:rFonts w:hint="default" w:ascii="Times New Roman" w:hAnsi="Times New Roman" w:cs="Times New Roman"/>
          <w:b/>
          <w:sz w:val="22"/>
          <w:szCs w:val="22"/>
        </w:rPr>
        <w:t>Послови локалне пореске администрације</w:t>
      </w:r>
    </w:p>
    <w:p>
      <w:pPr>
        <w:pStyle w:val="61"/>
        <w:shd w:val="clear" w:color="auto" w:fill="auto"/>
        <w:spacing w:after="0"/>
        <w:ind w:left="502"/>
        <w:rPr>
          <w:rFonts w:hint="default" w:ascii="Times New Roman" w:hAnsi="Times New Roman" w:cs="Times New Roman"/>
          <w:sz w:val="22"/>
          <w:szCs w:val="22"/>
        </w:rPr>
      </w:pPr>
      <w:r>
        <w:rPr>
          <w:rFonts w:hint="default" w:ascii="Times New Roman" w:hAnsi="Times New Roman" w:cs="Times New Roman"/>
          <w:sz w:val="22"/>
          <w:szCs w:val="22"/>
        </w:rPr>
        <w:t>Пружање услуга свим пореским обвезницима:</w:t>
      </w:r>
    </w:p>
    <w:p>
      <w:pPr>
        <w:pStyle w:val="61"/>
        <w:shd w:val="clear" w:color="auto" w:fill="auto"/>
        <w:spacing w:after="0"/>
        <w:ind w:left="502"/>
        <w:rPr>
          <w:rFonts w:hint="default" w:ascii="Times New Roman" w:hAnsi="Times New Roman" w:cs="Times New Roman"/>
          <w:sz w:val="22"/>
          <w:szCs w:val="22"/>
        </w:rPr>
      </w:pPr>
      <w:r>
        <w:rPr>
          <w:rFonts w:hint="default" w:ascii="Times New Roman" w:hAnsi="Times New Roman" w:cs="Times New Roman"/>
          <w:sz w:val="22"/>
          <w:szCs w:val="22"/>
        </w:rPr>
        <w:t>-путем писаног захтева обвезника</w:t>
      </w:r>
    </w:p>
    <w:p>
      <w:pPr>
        <w:pStyle w:val="61"/>
        <w:shd w:val="clear" w:color="auto" w:fill="auto"/>
        <w:spacing w:after="0"/>
        <w:ind w:left="502"/>
        <w:rPr>
          <w:rFonts w:hint="default" w:ascii="Times New Roman" w:hAnsi="Times New Roman" w:cs="Times New Roman"/>
          <w:sz w:val="22"/>
          <w:szCs w:val="22"/>
        </w:rPr>
      </w:pPr>
      <w:r>
        <w:rPr>
          <w:rFonts w:hint="default" w:ascii="Times New Roman" w:hAnsi="Times New Roman" w:cs="Times New Roman"/>
          <w:sz w:val="22"/>
          <w:szCs w:val="22"/>
        </w:rPr>
        <w:t>-непосредним пријемом пореских обвезника</w:t>
      </w:r>
    </w:p>
    <w:p>
      <w:pPr>
        <w:pStyle w:val="61"/>
        <w:shd w:val="clear" w:color="auto" w:fill="auto"/>
        <w:spacing w:after="0"/>
        <w:ind w:left="502"/>
        <w:rPr>
          <w:rFonts w:hint="default" w:ascii="Times New Roman" w:hAnsi="Times New Roman" w:cs="Times New Roman"/>
          <w:sz w:val="22"/>
          <w:szCs w:val="22"/>
        </w:rPr>
      </w:pPr>
      <w:r>
        <w:rPr>
          <w:rFonts w:hint="default" w:ascii="Times New Roman" w:hAnsi="Times New Roman" w:cs="Times New Roman"/>
          <w:sz w:val="22"/>
          <w:szCs w:val="22"/>
        </w:rPr>
        <w:t>-телефонски</w:t>
      </w:r>
    </w:p>
    <w:p>
      <w:pPr>
        <w:shd w:val="clear" w:color="auto" w:fill="auto"/>
        <w:autoSpaceDE w:val="0"/>
        <w:autoSpaceDN w:val="0"/>
        <w:adjustRightInd w:val="0"/>
        <w:spacing w:after="0" w:line="240" w:lineRule="auto"/>
        <w:ind w:left="502"/>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 xml:space="preserve">XI </w:t>
      </w:r>
      <w:r>
        <w:rPr>
          <w:rFonts w:hint="default" w:ascii="Times New Roman" w:hAnsi="Times New Roman" w:cs="Times New Roman"/>
          <w:b/>
          <w:sz w:val="22"/>
          <w:szCs w:val="22"/>
        </w:rPr>
        <w:t xml:space="preserve"> ПОСТУПАК РАДИ ПРУЖАЊА УСЛУГА</w:t>
      </w:r>
    </w:p>
    <w:p>
      <w:pPr>
        <w:shd w:val="clear" w:color="auto" w:fill="auto"/>
        <w:autoSpaceDE w:val="0"/>
        <w:autoSpaceDN w:val="0"/>
        <w:adjustRightInd w:val="0"/>
        <w:spacing w:after="0" w:line="240" w:lineRule="auto"/>
        <w:ind w:left="502"/>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Поступак ради пружања услуга покреће се писаним захтевом и предајом на писарници Општинске управе,  или путем поште. Неке од информација могу се добити и на порталу електронске управе која повећава доступност и олакшава извршење јавних функција у корист грађана. Одлучивање је у роковима прописаним ЗУП-ом и ЗППА-ом. </w:t>
      </w:r>
    </w:p>
    <w:p>
      <w:pPr>
        <w:shd w:val="clear" w:color="auto" w:fill="auto"/>
        <w:autoSpaceDE w:val="0"/>
        <w:autoSpaceDN w:val="0"/>
        <w:adjustRightInd w:val="0"/>
        <w:spacing w:after="0" w:line="240" w:lineRule="auto"/>
        <w:ind w:left="502"/>
        <w:jc w:val="both"/>
        <w:rPr>
          <w:rFonts w:hint="default" w:ascii="Times New Roman" w:hAnsi="Times New Roman" w:cs="Times New Roman"/>
          <w:sz w:val="22"/>
          <w:szCs w:val="22"/>
        </w:rPr>
      </w:pPr>
    </w:p>
    <w:p>
      <w:pPr>
        <w:shd w:val="clear" w:color="auto" w:fill="auto"/>
        <w:autoSpaceDE w:val="0"/>
        <w:autoSpaceDN w:val="0"/>
        <w:adjustRightInd w:val="0"/>
        <w:spacing w:after="0" w:line="240" w:lineRule="auto"/>
        <w:ind w:left="502"/>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XII</w:t>
      </w:r>
      <w:r>
        <w:rPr>
          <w:rFonts w:hint="default" w:ascii="Times New Roman" w:hAnsi="Times New Roman" w:cs="Times New Roman"/>
          <w:b/>
          <w:sz w:val="22"/>
          <w:szCs w:val="22"/>
        </w:rPr>
        <w:t xml:space="preserve">  ПРЕГЛЕД ПОДАТАКА О ПРУЖЕНИМ УСЛУГАМА</w:t>
      </w:r>
    </w:p>
    <w:p>
      <w:pPr>
        <w:shd w:val="clear" w:color="auto" w:fill="auto"/>
        <w:autoSpaceDE w:val="0"/>
        <w:autoSpaceDN w:val="0"/>
        <w:adjustRightInd w:val="0"/>
        <w:spacing w:after="0" w:line="240" w:lineRule="auto"/>
        <w:ind w:left="502"/>
        <w:jc w:val="both"/>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left="502"/>
        <w:jc w:val="both"/>
        <w:rPr>
          <w:rFonts w:hint="default" w:ascii="Times New Roman" w:hAnsi="Times New Roman" w:cs="Times New Roman"/>
          <w:sz w:val="22"/>
          <w:szCs w:val="22"/>
          <w:lang w:val="en-US"/>
        </w:rPr>
      </w:pPr>
      <w:r>
        <w:rPr>
          <w:rFonts w:hint="default" w:ascii="Times New Roman" w:hAnsi="Times New Roman" w:cs="Times New Roman"/>
          <w:sz w:val="22"/>
          <w:szCs w:val="22"/>
        </w:rPr>
        <w:t xml:space="preserve">Преглед податак о пруженим услугама дат је у поглављу број </w:t>
      </w:r>
      <w:r>
        <w:rPr>
          <w:rFonts w:hint="default" w:ascii="Times New Roman" w:hAnsi="Times New Roman" w:cs="Times New Roman"/>
          <w:sz w:val="22"/>
          <w:szCs w:val="22"/>
          <w:lang w:val="en-US"/>
        </w:rPr>
        <w:t>VIII.</w:t>
      </w:r>
    </w:p>
    <w:p>
      <w:pPr>
        <w:shd w:val="clear" w:color="auto" w:fill="auto"/>
        <w:autoSpaceDE w:val="0"/>
        <w:autoSpaceDN w:val="0"/>
        <w:adjustRightInd w:val="0"/>
        <w:spacing w:after="0" w:line="240" w:lineRule="auto"/>
        <w:ind w:left="502"/>
        <w:jc w:val="both"/>
        <w:rPr>
          <w:rFonts w:hint="default" w:ascii="Times New Roman" w:hAnsi="Times New Roman" w:cs="Times New Roman"/>
          <w:sz w:val="22"/>
          <w:szCs w:val="22"/>
          <w:lang w:val="en-US"/>
        </w:rPr>
      </w:pPr>
    </w:p>
    <w:p>
      <w:pPr>
        <w:pStyle w:val="4"/>
        <w:shd w:val="clear" w:color="auto" w:fill="auto"/>
        <w:spacing w:line="0" w:lineRule="atLeast"/>
        <w:jc w:val="center"/>
        <w:rPr>
          <w:rFonts w:hint="default" w:ascii="Times New Roman" w:hAnsi="Times New Roman" w:cs="Times New Roman"/>
          <w:b/>
          <w:sz w:val="22"/>
          <w:szCs w:val="22"/>
        </w:rPr>
      </w:pPr>
      <w:r>
        <w:rPr>
          <w:rFonts w:hint="default" w:ascii="Times New Roman" w:hAnsi="Times New Roman" w:cs="Times New Roman"/>
          <w:b/>
          <w:sz w:val="22"/>
          <w:szCs w:val="22"/>
        </w:rPr>
        <w:t>XIII  ПОДАЦИ О ПРИХОДИМА И РАСХОДИМА</w:t>
      </w:r>
    </w:p>
    <w:p>
      <w:pPr>
        <w:widowControl w:val="0"/>
        <w:shd w:val="clear" w:color="auto" w:fill="auto"/>
        <w:suppressAutoHyphens/>
        <w:spacing w:after="0" w:line="0" w:lineRule="atLeast"/>
        <w:rPr>
          <w:rFonts w:hint="default" w:ascii="Times New Roman" w:hAnsi="Times New Roman" w:eastAsia="Lucida Sans Unicode" w:cs="Times New Roman"/>
          <w:b/>
          <w:bCs/>
          <w:kern w:val="1"/>
          <w:sz w:val="22"/>
          <w:szCs w:val="22"/>
          <w:lang w:eastAsia="ar-SA"/>
        </w:rPr>
      </w:pPr>
    </w:p>
    <w:p>
      <w:pPr>
        <w:widowControl w:val="0"/>
        <w:shd w:val="clear" w:color="auto" w:fill="auto"/>
        <w:suppressAutoHyphens/>
        <w:spacing w:after="0" w:line="0" w:lineRule="atLeast"/>
        <w:jc w:val="center"/>
        <w:rPr>
          <w:rFonts w:hint="default" w:ascii="Times New Roman" w:hAnsi="Times New Roman" w:eastAsia="Lucida Sans Unicode" w:cs="Times New Roman"/>
          <w:b/>
          <w:bCs/>
          <w:kern w:val="1"/>
          <w:sz w:val="22"/>
          <w:szCs w:val="22"/>
          <w:lang w:val="en-US" w:eastAsia="ar-SA"/>
        </w:rPr>
      </w:pPr>
    </w:p>
    <w:p>
      <w:p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rPr>
        <w:tab/>
      </w:r>
      <w:r>
        <w:rPr>
          <w:rFonts w:hint="default" w:ascii="Times New Roman" w:hAnsi="Times New Roman" w:cs="Times New Roman"/>
          <w:b w:val="0"/>
          <w:bCs w:val="0"/>
          <w:sz w:val="22"/>
          <w:szCs w:val="22"/>
        </w:rPr>
        <w:t xml:space="preserve">На основу члана 47. Закона о буџетском систему (“Службени гласник РС”, бр.54/2009, 73/2010, 101/2010, 101/2011, 93/2012, 63/2013, 108/2013 </w:t>
      </w:r>
      <w:r>
        <w:rPr>
          <w:rFonts w:hint="default" w:ascii="Times New Roman" w:hAnsi="Times New Roman" w:cs="Times New Roman"/>
          <w:b w:val="0"/>
          <w:bCs w:val="0"/>
          <w:sz w:val="22"/>
          <w:szCs w:val="22"/>
          <w:shd w:val="clear" w:color="auto" w:fill="auto"/>
        </w:rPr>
        <w:t>и 142/2</w:t>
      </w:r>
      <w:r>
        <w:rPr>
          <w:rFonts w:hint="default" w:ascii="Times New Roman" w:hAnsi="Times New Roman" w:cs="Times New Roman"/>
          <w:b w:val="0"/>
          <w:bCs w:val="0"/>
          <w:sz w:val="22"/>
          <w:szCs w:val="22"/>
        </w:rPr>
        <w:t>014), члана 32. Закона о локалној самоуправи (“Службени гласник РС”, број 129/2007) и члана 39. Статута општине Сврљиг, Скупштина општине Сврљиг је на седници од 15.06.2015. године, донела</w:t>
      </w: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ОДЛУКУ</w:t>
      </w: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О ИЗМЕНАМА И ДОПУНАМА ОДЛУКЕ О БУЏЕТУ ОПШТИНЕ СВРЉИГ</w:t>
      </w: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ЗА 2015. ГОДИНУ</w:t>
      </w: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Члан 1.</w:t>
      </w:r>
    </w:p>
    <w:p>
      <w:pPr>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Члан 1. Одлуке о буџету општине Сврљиг за 2015. годину (“Сл.лист Града Ниша” број 107/2014, у даљем тексту Одлука) мења се и гласи:</w:t>
      </w:r>
    </w:p>
    <w:p>
      <w:pPr>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Приходи и примања, расходи и издаци буџета општине Сврљиг за 2015. годину (у даљем тексту буџет ), састоје се од :</w:t>
      </w:r>
    </w:p>
    <w:p>
      <w:pPr>
        <w:jc w:val="both"/>
        <w:rPr>
          <w:rFonts w:hint="default" w:ascii="Times New Roman" w:hAnsi="Times New Roman" w:cs="Times New Roman"/>
          <w:sz w:val="22"/>
          <w:szCs w:val="22"/>
        </w:rPr>
      </w:pPr>
    </w:p>
    <w:tbl>
      <w:tblPr>
        <w:tblW w:w="9625"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6960"/>
        <w:gridCol w:w="2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ОПИС</w:t>
            </w:r>
          </w:p>
        </w:tc>
        <w:tc>
          <w:tcPr>
            <w:tcW w:w="2665" w:type="dxa"/>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 xml:space="preserve">Износ </w:t>
            </w:r>
          </w:p>
          <w:p>
            <w:pPr>
              <w:pStyle w:val="84"/>
              <w:snapToGrid w:val="0"/>
              <w:jc w:val="center"/>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 xml:space="preserve">у динарима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А. РАЧУН ПРИХОДА И ПРИМАЊА, РАСХОДА И ИЗДАТАКА</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 Укупни приходи и примања од продаје нефинансијске имовине</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586.740.000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1.1. ТЕКУЋИ ПРИХОДИ у чему:</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566.131.162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буџетска средства</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566.131.162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сопствени приходи</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донације</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1.2. ПРИМАЊА ОД ПРОДАЈЕ НЕФИНАНСИЈСКЕ ИМОВИНЕ </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1.3.ПРЕНЕТА НЕУТРОШЕНА  СРЕДСТВА ИЗ ПРЕТХОДНЕ ГОДИНЕ (класа 3)</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20.608.838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2. Укупни расходи и издаци за набавку нефинансијске имовине </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586.740.000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2.1. ТЕКУЋИ РАСХОДИ  (класа 4) у чему:</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413.680.000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текући буџетски расходи</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413680.000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 расходи из сопствених средстава </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донације</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2.2. ИЗДАЦИ ЗА НАБАВКУ НЕФИНАНСИЈСКЕ ИМОВИНЕ  (класа 5) у чему:</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173.060.000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текући буџетски расходи</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173.060.000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 расходи из сопствених средстава </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донације</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БУЏЕТСКИ СУФИЦИТ/ДЕФИЦИТ</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-20.608.838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Издаци за набавку финансијске имовине</w:t>
            </w:r>
          </w:p>
          <w:p>
            <w:pPr>
              <w:pStyle w:val="84"/>
              <w:rPr>
                <w:rFonts w:hint="default" w:ascii="Times New Roman" w:hAnsi="Times New Roman" w:cs="Times New Roman"/>
                <w:sz w:val="22"/>
                <w:szCs w:val="22"/>
              </w:rPr>
            </w:pPr>
            <w:r>
              <w:rPr>
                <w:rFonts w:hint="default" w:ascii="Times New Roman" w:hAnsi="Times New Roman" w:cs="Times New Roman"/>
                <w:sz w:val="22"/>
                <w:szCs w:val="22"/>
              </w:rPr>
              <w:t xml:space="preserve"> ( у циљу спровођења јавних политика )</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УКУПАН ФИСКАЛНИ СУФИЦИТ/ДЕФИЦИТ</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-20.608.838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Б. РАЧУН ФИНАНСИРАЊА</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Примања од продаје финансијске имовине</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Примања од задуживања</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Неутрошена средства из претходних година</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20.608.838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Издаци за  отплату главнице дуга</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НЕТО ФИНАНСИРАЊЕ</w:t>
            </w:r>
          </w:p>
        </w:tc>
        <w:tc>
          <w:tcPr>
            <w:tcW w:w="266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20.608.838</w:t>
            </w:r>
          </w:p>
        </w:tc>
      </w:tr>
    </w:tbl>
    <w:p>
      <w:pPr>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Приходи и примања, расходи и издаци буџета утврђени су у следећим износима:</w:t>
      </w:r>
    </w:p>
    <w:tbl>
      <w:tblPr>
        <w:tblW w:w="96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4757"/>
        <w:gridCol w:w="2248"/>
        <w:gridCol w:w="2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ОПИС</w:t>
            </w:r>
          </w:p>
        </w:tc>
        <w:tc>
          <w:tcPr>
            <w:tcW w:w="2248"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Економска</w:t>
            </w: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класиф.</w:t>
            </w:r>
          </w:p>
        </w:tc>
        <w:tc>
          <w:tcPr>
            <w:tcW w:w="2617" w:type="dxa"/>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Износ у динарима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2617"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УКУПНИ ПРИХОДИ И ПРИМАЊА ОД ПРОДАЈЕ</w:t>
            </w:r>
          </w:p>
          <w:p>
            <w:pPr>
              <w:pStyle w:val="84"/>
              <w:rPr>
                <w:rFonts w:hint="default" w:ascii="Times New Roman" w:hAnsi="Times New Roman" w:cs="Times New Roman"/>
                <w:b/>
                <w:bCs/>
                <w:sz w:val="22"/>
                <w:szCs w:val="22"/>
              </w:rPr>
            </w:pPr>
            <w:r>
              <w:rPr>
                <w:rFonts w:hint="default" w:ascii="Times New Roman" w:hAnsi="Times New Roman" w:cs="Times New Roman"/>
                <w:b/>
                <w:bCs/>
                <w:sz w:val="22"/>
                <w:szCs w:val="22"/>
              </w:rPr>
              <w:t>НЕФИНАНСИЈСКЕ ИМОВИНЕ</w:t>
            </w:r>
          </w:p>
        </w:tc>
        <w:tc>
          <w:tcPr>
            <w:tcW w:w="224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1.Порески приходи</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71</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104.441.162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1.1. Порез на доходак, добит и капиталне добитке</w:t>
            </w:r>
          </w:p>
          <w:p>
            <w:pPr>
              <w:pStyle w:val="84"/>
              <w:rPr>
                <w:rFonts w:hint="default" w:ascii="Times New Roman" w:hAnsi="Times New Roman" w:cs="Times New Roman"/>
                <w:sz w:val="22"/>
                <w:szCs w:val="22"/>
              </w:rPr>
            </w:pPr>
            <w:r>
              <w:rPr>
                <w:rFonts w:hint="default" w:ascii="Times New Roman" w:hAnsi="Times New Roman" w:cs="Times New Roman"/>
                <w:sz w:val="22"/>
                <w:szCs w:val="22"/>
              </w:rPr>
              <w:t>(осим самодоприноса)</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711</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p>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76.891.162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 Самодопринос</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711180</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1.3. Порез на имовину</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713</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18.400.000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1.4. Остали порески приходи</w:t>
            </w:r>
          </w:p>
        </w:tc>
        <w:tc>
          <w:tcPr>
            <w:tcW w:w="224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 Непорески приходи, у чему:</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74</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16.900.000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поједине врсте наканада са одређеном наменом</w:t>
            </w:r>
          </w:p>
          <w:p>
            <w:pPr>
              <w:pStyle w:val="84"/>
              <w:rPr>
                <w:rFonts w:hint="default" w:ascii="Times New Roman" w:hAnsi="Times New Roman" w:cs="Times New Roman"/>
                <w:sz w:val="22"/>
                <w:szCs w:val="22"/>
              </w:rPr>
            </w:pPr>
            <w:r>
              <w:rPr>
                <w:rFonts w:hint="default" w:ascii="Times New Roman" w:hAnsi="Times New Roman" w:cs="Times New Roman"/>
                <w:sz w:val="22"/>
                <w:szCs w:val="22"/>
              </w:rPr>
              <w:t>(наменски приходи)</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приходи од продаје добара и услуга</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3. Донације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731+732</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95.000.000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4. Трансфери</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733</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349.590.000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lang w:val="en-US"/>
              </w:rPr>
              <w:t xml:space="preserve">5. </w:t>
            </w:r>
            <w:r>
              <w:rPr>
                <w:rFonts w:hint="default" w:ascii="Times New Roman" w:hAnsi="Times New Roman" w:cs="Times New Roman"/>
                <w:sz w:val="22"/>
                <w:szCs w:val="22"/>
              </w:rPr>
              <w:t>Меморандумске ставке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771</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rPr>
            </w:pPr>
            <w:r>
              <w:rPr>
                <w:rFonts w:hint="default" w:ascii="Times New Roman" w:hAnsi="Times New Roman" w:cs="Times New Roman"/>
                <w:b/>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lang w:val="en-US"/>
              </w:rPr>
              <w:t>6</w:t>
            </w:r>
            <w:r>
              <w:rPr>
                <w:rFonts w:hint="default" w:ascii="Times New Roman" w:hAnsi="Times New Roman" w:cs="Times New Roman"/>
                <w:sz w:val="22"/>
                <w:szCs w:val="22"/>
              </w:rPr>
              <w:t>. Примања од продаје нефинансијске имовине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8</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УКУПНИ РАСХОДИ И ИЗДАЦИ ЗА НАБАВКУ</w:t>
            </w:r>
          </w:p>
          <w:p>
            <w:pPr>
              <w:pStyle w:val="84"/>
              <w:rPr>
                <w:rFonts w:hint="default" w:ascii="Times New Roman" w:hAnsi="Times New Roman" w:cs="Times New Roman"/>
                <w:b/>
                <w:bCs/>
                <w:sz w:val="22"/>
                <w:szCs w:val="22"/>
              </w:rPr>
            </w:pPr>
            <w:r>
              <w:rPr>
                <w:rFonts w:hint="default" w:ascii="Times New Roman" w:hAnsi="Times New Roman" w:cs="Times New Roman"/>
                <w:b/>
                <w:bCs/>
                <w:sz w:val="22"/>
                <w:szCs w:val="22"/>
              </w:rPr>
              <w:t>НЕФИНАНСИЈСКЕ И ФИНАНСИЈСКЕ ИМОВИНЕ</w:t>
            </w:r>
          </w:p>
        </w:tc>
        <w:tc>
          <w:tcPr>
            <w:tcW w:w="2248"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 Текући расходи</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413.680.000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1.1. Расходи за запослене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41</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78.785.000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 Коришћење роба и услуга</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42</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157.030.000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1.3. Отплата камата</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44</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1.4. Субвенције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45</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27.100.000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1.5. Социјална заштита из буџета</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47</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1.6. Остали расходи, у чему </w:t>
            </w:r>
          </w:p>
          <w:p>
            <w:pPr>
              <w:pStyle w:val="84"/>
              <w:rPr>
                <w:rFonts w:hint="default" w:ascii="Times New Roman" w:hAnsi="Times New Roman" w:cs="Times New Roman"/>
                <w:sz w:val="22"/>
                <w:szCs w:val="22"/>
              </w:rPr>
            </w:pPr>
            <w:r>
              <w:rPr>
                <w:rFonts w:hint="default" w:ascii="Times New Roman" w:hAnsi="Times New Roman" w:cs="Times New Roman"/>
                <w:sz w:val="22"/>
                <w:szCs w:val="22"/>
              </w:rPr>
              <w:t>- средства резерви</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48+49</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32.170.000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 Трансфери</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463</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118.045.000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3. Издаци за набавку нефинансијске имовине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5</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173.060.000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4. Издаци за набавку финансијске имовине (осим 6211)</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62</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ПРИМАЊА ОД ПРОДАЈЕ ФИНАНСИЈСКЕ ИМОВИНЕ</w:t>
            </w:r>
          </w:p>
          <w:p>
            <w:pPr>
              <w:pStyle w:val="84"/>
              <w:rPr>
                <w:rFonts w:hint="default" w:ascii="Times New Roman" w:hAnsi="Times New Roman" w:cs="Times New Roman"/>
                <w:b/>
                <w:bCs/>
                <w:sz w:val="22"/>
                <w:szCs w:val="22"/>
              </w:rPr>
            </w:pPr>
            <w:r>
              <w:rPr>
                <w:rFonts w:hint="default" w:ascii="Times New Roman" w:hAnsi="Times New Roman" w:cs="Times New Roman"/>
                <w:b/>
                <w:bCs/>
                <w:sz w:val="22"/>
                <w:szCs w:val="22"/>
              </w:rPr>
              <w:t>И ЗАДУЖИВАЊА</w:t>
            </w:r>
          </w:p>
        </w:tc>
        <w:tc>
          <w:tcPr>
            <w:tcW w:w="2248"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 Примања по основу отплате кредита и продаје</w:t>
            </w:r>
          </w:p>
          <w:p>
            <w:pPr>
              <w:pStyle w:val="84"/>
              <w:rPr>
                <w:rFonts w:hint="default" w:ascii="Times New Roman" w:hAnsi="Times New Roman" w:cs="Times New Roman"/>
                <w:sz w:val="22"/>
                <w:szCs w:val="22"/>
              </w:rPr>
            </w:pPr>
            <w:r>
              <w:rPr>
                <w:rFonts w:hint="default" w:ascii="Times New Roman" w:hAnsi="Times New Roman" w:cs="Times New Roman"/>
                <w:sz w:val="22"/>
                <w:szCs w:val="22"/>
              </w:rPr>
              <w:t>финансијске имовине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92</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2. Задуживање </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91</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4"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2.1. Задуживање код домаћих кредитора</w:t>
            </w:r>
          </w:p>
        </w:tc>
        <w:tc>
          <w:tcPr>
            <w:tcW w:w="2248" w:type="dxa"/>
            <w:tcBorders>
              <w:left w:val="single" w:color="000000" w:sz="0" w:space="0"/>
              <w:bottom w:val="single" w:color="000000" w:sz="4"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911</w:t>
            </w:r>
          </w:p>
        </w:tc>
        <w:tc>
          <w:tcPr>
            <w:tcW w:w="2617" w:type="dxa"/>
            <w:tcBorders>
              <w:left w:val="single" w:color="000000" w:sz="0" w:space="0"/>
              <w:bottom w:val="single" w:color="000000" w:sz="4"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40" w:hRule="atLeast"/>
        </w:trPr>
        <w:tc>
          <w:tcPr>
            <w:tcW w:w="4757" w:type="dxa"/>
            <w:tcBorders>
              <w:top w:val="single" w:color="000000" w:sz="4"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2.2. Задуживање код страних кредитора</w:t>
            </w:r>
          </w:p>
        </w:tc>
        <w:tc>
          <w:tcPr>
            <w:tcW w:w="2248" w:type="dxa"/>
            <w:tcBorders>
              <w:top w:val="single" w:color="000000" w:sz="4"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912</w:t>
            </w:r>
          </w:p>
        </w:tc>
        <w:tc>
          <w:tcPr>
            <w:tcW w:w="2617" w:type="dxa"/>
            <w:tcBorders>
              <w:top w:val="single" w:color="000000" w:sz="4" w:space="0"/>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ОТПЛАТА ДУГА И НАБАВКА ФИНАНСИЈСКЕ ИМОВИНЕ</w:t>
            </w:r>
          </w:p>
        </w:tc>
        <w:tc>
          <w:tcPr>
            <w:tcW w:w="2248" w:type="dxa"/>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2617" w:type="dxa"/>
            <w:tcBorders>
              <w:top w:val="single" w:color="000000" w:sz="0" w:space="0"/>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4"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3. Отплата дуга</w:t>
            </w:r>
          </w:p>
        </w:tc>
        <w:tc>
          <w:tcPr>
            <w:tcW w:w="2248" w:type="dxa"/>
            <w:tcBorders>
              <w:left w:val="single" w:color="000000" w:sz="0" w:space="0"/>
              <w:bottom w:val="single" w:color="000000" w:sz="4"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61</w:t>
            </w:r>
          </w:p>
        </w:tc>
        <w:tc>
          <w:tcPr>
            <w:tcW w:w="2617" w:type="dxa"/>
            <w:tcBorders>
              <w:left w:val="single" w:color="000000" w:sz="0" w:space="0"/>
              <w:bottom w:val="single" w:color="000000" w:sz="4"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top w:val="single" w:color="000000" w:sz="4"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3.1. Отплата дуга домаћим кредиторима</w:t>
            </w:r>
          </w:p>
        </w:tc>
        <w:tc>
          <w:tcPr>
            <w:tcW w:w="2248" w:type="dxa"/>
            <w:tcBorders>
              <w:top w:val="single" w:color="000000" w:sz="4"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611</w:t>
            </w:r>
          </w:p>
        </w:tc>
        <w:tc>
          <w:tcPr>
            <w:tcW w:w="2617" w:type="dxa"/>
            <w:tcBorders>
              <w:top w:val="single" w:color="000000" w:sz="4" w:space="0"/>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3.2. Отплата дуга страним кредиторима</w:t>
            </w:r>
          </w:p>
        </w:tc>
        <w:tc>
          <w:tcPr>
            <w:tcW w:w="2248"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612</w:t>
            </w:r>
          </w:p>
        </w:tc>
        <w:tc>
          <w:tcPr>
            <w:tcW w:w="2617" w:type="dxa"/>
            <w:tcBorders>
              <w:top w:val="single" w:color="000000" w:sz="0" w:space="0"/>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3.3. Отплата дуга по гаранцијама</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613</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4. Набавка финансијске имовине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6211</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НЕРАСПОРЕЂЕНИ ВИШАК ПРИХОДА ИЗ РАНИЈИХ ГОДИНА (класа 3, извор финансирања 13)</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rPr>
            </w:pPr>
            <w:r>
              <w:rPr>
                <w:rFonts w:hint="default" w:ascii="Times New Roman" w:hAnsi="Times New Roman" w:cs="Times New Roman"/>
                <w:b/>
                <w:sz w:val="22"/>
                <w:szCs w:val="22"/>
              </w:rPr>
              <w:t>14.108.838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ПРЕНЕТА НЕУТРОШЕНА СРЕДСТВА ЗА ПОСЕБНЕ НАМЕНЕ</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sz w:val="22"/>
                <w:szCs w:val="22"/>
              </w:rPr>
            </w:pPr>
            <w:r>
              <w:rPr>
                <w:rFonts w:hint="default" w:ascii="Times New Roman" w:hAnsi="Times New Roman" w:cs="Times New Roman"/>
                <w:b/>
                <w:sz w:val="22"/>
                <w:szCs w:val="22"/>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475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НЕУТРОШЕНА СРЕДСТВА ОД ПРИВАТИЗАЦИЈЕ ИЗ ПРЕТХОДНИХ ГОДИНА (класа 3, извор финансирања 14)</w:t>
            </w:r>
          </w:p>
        </w:tc>
        <w:tc>
          <w:tcPr>
            <w:tcW w:w="22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261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bl>
    <w:p>
      <w:pPr>
        <w:jc w:val="center"/>
        <w:rPr>
          <w:rFonts w:hint="default" w:ascii="Times New Roman" w:hAnsi="Times New Roman" w:cs="Times New Roman"/>
          <w:sz w:val="22"/>
          <w:szCs w:val="22"/>
        </w:rPr>
      </w:pP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Члан 2.</w:t>
      </w:r>
    </w:p>
    <w:p>
      <w:pPr>
        <w:jc w:val="left"/>
        <w:rPr>
          <w:rFonts w:hint="default" w:ascii="Times New Roman" w:hAnsi="Times New Roman" w:cs="Times New Roman"/>
          <w:sz w:val="22"/>
          <w:szCs w:val="22"/>
        </w:rPr>
      </w:pPr>
      <w:r>
        <w:rPr>
          <w:rFonts w:hint="default" w:ascii="Times New Roman" w:hAnsi="Times New Roman" w:cs="Times New Roman"/>
          <w:b/>
          <w:bCs/>
          <w:sz w:val="22"/>
          <w:szCs w:val="22"/>
        </w:rPr>
        <w:tab/>
      </w:r>
      <w:r>
        <w:rPr>
          <w:rFonts w:hint="default" w:ascii="Times New Roman" w:hAnsi="Times New Roman" w:cs="Times New Roman"/>
          <w:sz w:val="22"/>
          <w:szCs w:val="22"/>
        </w:rPr>
        <w:t>Члан 2. Одлуке мења се и гласи :</w:t>
      </w:r>
    </w:p>
    <w:p>
      <w:pPr>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Потребна средства за финансирање буџетског дефицита из члана 1. ове одлуке у износу од</w:t>
      </w:r>
      <w:r>
        <w:rPr>
          <w:rFonts w:hint="default" w:ascii="Times New Roman" w:hAnsi="Times New Roman" w:cs="Times New Roman"/>
          <w:color w:val="800080"/>
          <w:sz w:val="22"/>
          <w:szCs w:val="22"/>
        </w:rPr>
        <w:t xml:space="preserve">  </w:t>
      </w:r>
      <w:r>
        <w:rPr>
          <w:rFonts w:hint="default" w:ascii="Times New Roman" w:hAnsi="Times New Roman" w:cs="Times New Roman"/>
          <w:color w:val="auto"/>
          <w:sz w:val="22"/>
          <w:szCs w:val="22"/>
        </w:rPr>
        <w:t>20.608.838</w:t>
      </w:r>
      <w:r>
        <w:rPr>
          <w:rFonts w:hint="default" w:ascii="Times New Roman" w:hAnsi="Times New Roman" w:cs="Times New Roman"/>
          <w:color w:val="800080"/>
          <w:sz w:val="22"/>
          <w:szCs w:val="22"/>
        </w:rPr>
        <w:t xml:space="preserve"> </w:t>
      </w:r>
      <w:r>
        <w:rPr>
          <w:rFonts w:hint="default" w:ascii="Times New Roman" w:hAnsi="Times New Roman" w:cs="Times New Roman"/>
          <w:sz w:val="22"/>
          <w:szCs w:val="22"/>
        </w:rPr>
        <w:t>динара обезбедиће се из нераспоређеног вишка прихода из претходне године.</w:t>
      </w:r>
    </w:p>
    <w:p>
      <w:pPr>
        <w:jc w:val="center"/>
        <w:rPr>
          <w:rFonts w:hint="default" w:ascii="Times New Roman" w:hAnsi="Times New Roman" w:cs="Times New Roman"/>
          <w:b/>
          <w:bCs/>
          <w:sz w:val="22"/>
          <w:szCs w:val="22"/>
        </w:rPr>
      </w:pP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Члан 3.</w:t>
      </w:r>
    </w:p>
    <w:p>
      <w:pPr>
        <w:jc w:val="both"/>
        <w:rPr>
          <w:rFonts w:hint="default" w:ascii="Times New Roman" w:hAnsi="Times New Roman" w:cs="Times New Roman"/>
          <w:sz w:val="22"/>
          <w:szCs w:val="22"/>
        </w:rPr>
      </w:pPr>
      <w:r>
        <w:rPr>
          <w:rFonts w:hint="default" w:ascii="Times New Roman" w:hAnsi="Times New Roman" w:cs="Times New Roman"/>
          <w:b/>
          <w:bCs/>
          <w:sz w:val="22"/>
          <w:szCs w:val="22"/>
        </w:rPr>
        <w:tab/>
      </w:r>
      <w:r>
        <w:rPr>
          <w:rFonts w:hint="default" w:ascii="Times New Roman" w:hAnsi="Times New Roman" w:cs="Times New Roman"/>
          <w:sz w:val="22"/>
          <w:szCs w:val="22"/>
        </w:rPr>
        <w:t xml:space="preserve">Члан 3. Одлуке мења се и гласи:  </w:t>
      </w:r>
    </w:p>
    <w:p>
      <w:pPr>
        <w:ind w:left="0" w:right="0" w:firstLine="700"/>
        <w:jc w:val="left"/>
        <w:rPr>
          <w:rFonts w:hint="default" w:ascii="Times New Roman" w:hAnsi="Times New Roman" w:cs="Times New Roman"/>
          <w:sz w:val="22"/>
          <w:szCs w:val="22"/>
        </w:rPr>
      </w:pPr>
      <w:r>
        <w:rPr>
          <w:rFonts w:hint="default" w:ascii="Times New Roman" w:hAnsi="Times New Roman" w:cs="Times New Roman"/>
          <w:sz w:val="22"/>
          <w:szCs w:val="22"/>
        </w:rPr>
        <w:t>Расходи и издаци из члана 1. Ове одлуке користе се за следеће програме:</w:t>
      </w:r>
    </w:p>
    <w:p>
      <w:pPr>
        <w:ind w:left="0" w:right="0" w:firstLine="700"/>
        <w:jc w:val="left"/>
        <w:rPr>
          <w:rFonts w:hint="default" w:ascii="Times New Roman" w:hAnsi="Times New Roman" w:cs="Times New Roman"/>
          <w:sz w:val="22"/>
          <w:szCs w:val="22"/>
        </w:rPr>
      </w:pPr>
    </w:p>
    <w:tbl>
      <w:tblPr>
        <w:tblW w:w="9681"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1568"/>
        <w:gridCol w:w="5816"/>
        <w:gridCol w:w="2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Програмска класификација</w:t>
            </w:r>
          </w:p>
        </w:tc>
        <w:tc>
          <w:tcPr>
            <w:tcW w:w="5816"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Назив програма</w:t>
            </w:r>
          </w:p>
        </w:tc>
        <w:tc>
          <w:tcPr>
            <w:tcW w:w="2297" w:type="dxa"/>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Износ у динарима</w:t>
            </w:r>
          </w:p>
          <w:p>
            <w:pPr>
              <w:pStyle w:val="84"/>
              <w:snapToGrid w:val="0"/>
              <w:jc w:val="center"/>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1101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Локални развој и просторно планирање</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11.800.000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0601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Комунална делатност</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67.410.000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1501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Локални комунални развој</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1502</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Развој туризма</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7.835.000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0101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Развој пољопривреде</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0401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Заштита животне средине</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0701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Путна инфраструктура</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79.165.000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Предшколско васпитање</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32.200.000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2002</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Основно образовање</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2003</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Средње образовање</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0901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Социјална и деција заштита</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38.640.000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1801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Примарна здравствена заштита</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1201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Развој културе</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17.672.000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1301</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Развој спорта и омладине</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59.973.000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0602</w:t>
            </w: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Локална самоуправа</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157.390.000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156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p>
        </w:tc>
        <w:tc>
          <w:tcPr>
            <w:tcW w:w="5816"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УКУПНО:</w:t>
            </w:r>
          </w:p>
        </w:tc>
        <w:tc>
          <w:tcPr>
            <w:tcW w:w="2297"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586.740.000</w:t>
            </w:r>
          </w:p>
        </w:tc>
      </w:tr>
    </w:tbl>
    <w:p>
      <w:pPr>
        <w:jc w:val="center"/>
        <w:rPr>
          <w:rFonts w:hint="default" w:ascii="Times New Roman" w:hAnsi="Times New Roman" w:cs="Times New Roman"/>
          <w:sz w:val="22"/>
          <w:szCs w:val="22"/>
        </w:rPr>
      </w:pP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Члан 4.</w:t>
      </w:r>
    </w:p>
    <w:p>
      <w:pPr>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ab/>
      </w:r>
      <w:r>
        <w:rPr>
          <w:rFonts w:hint="default" w:ascii="Times New Roman" w:hAnsi="Times New Roman" w:cs="Times New Roman"/>
          <w:b w:val="0"/>
          <w:bCs w:val="0"/>
          <w:sz w:val="22"/>
          <w:szCs w:val="22"/>
        </w:rPr>
        <w:t>Члан 4. Одлуке мења се и гласи:</w:t>
      </w:r>
    </w:p>
    <w:p>
      <w:pPr>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ab/>
      </w:r>
      <w:r>
        <w:rPr>
          <w:rFonts w:hint="default" w:ascii="Times New Roman" w:hAnsi="Times New Roman" w:cs="Times New Roman"/>
          <w:b w:val="0"/>
          <w:bCs w:val="0"/>
          <w:sz w:val="22"/>
          <w:szCs w:val="22"/>
        </w:rPr>
        <w:t>Општина Сврљиг очекује у 2015. години средства из развојне помоћи Европске уније у износу од 95.000.000 динара.</w:t>
      </w: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Члан 5.</w:t>
      </w:r>
    </w:p>
    <w:p>
      <w:pPr>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 xml:space="preserve">Члан 5. Одлуке мења се и гласи:  </w:t>
      </w:r>
    </w:p>
    <w:p>
      <w:pPr>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Приходи и примања буџета општине по врстама, односно економским класификацијама, утврђени су у следећим износима:</w:t>
      </w:r>
    </w:p>
    <w:tbl>
      <w:tblPr>
        <w:tblW w:w="9636" w:type="dxa"/>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765"/>
        <w:gridCol w:w="6660"/>
        <w:gridCol w:w="2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Конто</w:t>
            </w:r>
          </w:p>
        </w:tc>
        <w:tc>
          <w:tcPr>
            <w:tcW w:w="6660"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Врста прихода</w:t>
            </w:r>
          </w:p>
        </w:tc>
        <w:tc>
          <w:tcPr>
            <w:tcW w:w="2211" w:type="dxa"/>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План прихода </w:t>
            </w:r>
          </w:p>
          <w:p>
            <w:pPr>
              <w:pStyle w:val="84"/>
              <w:snapToGrid w:val="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за 2015. годину</w:t>
            </w:r>
          </w:p>
          <w:p>
            <w:pPr>
              <w:pStyle w:val="84"/>
              <w:snapToGrid w:val="0"/>
              <w:jc w:val="center"/>
              <w:rPr>
                <w:rFonts w:hint="default" w:ascii="Times New Roman" w:hAnsi="Times New Roman" w:cs="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321311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Cs/>
                <w:sz w:val="22"/>
                <w:szCs w:val="22"/>
              </w:rPr>
            </w:pPr>
            <w:r>
              <w:rPr>
                <w:rFonts w:hint="default" w:ascii="Times New Roman" w:hAnsi="Times New Roman" w:cs="Times New Roman"/>
                <w:bCs/>
                <w:sz w:val="22"/>
                <w:szCs w:val="22"/>
              </w:rPr>
              <w:t>Нераспоређени вишак прихода и примања из ранијих година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14.108.838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311712</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Пренета неутрошена средства за посебне намене </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711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ПОРЕЗ НА ДОХОДАК, ДОБИТ И КАПИТАЛНЕ ДОБИТКЕ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p>
          <w:p>
            <w:pPr>
              <w:pStyle w:val="84"/>
              <w:snapToGrid w:val="0"/>
              <w:jc w:val="right"/>
              <w:rPr>
                <w:rFonts w:hint="default" w:ascii="Times New Roman" w:hAnsi="Times New Roman" w:cs="Times New Roman"/>
                <w:b/>
                <w:bCs/>
                <w:color w:val="000000"/>
                <w:sz w:val="22"/>
                <w:szCs w:val="22"/>
                <w:lang w:val="en-US"/>
              </w:rPr>
            </w:pPr>
            <w:r>
              <w:rPr>
                <w:rFonts w:hint="default" w:ascii="Times New Roman" w:hAnsi="Times New Roman" w:cs="Times New Roman"/>
                <w:b/>
                <w:bCs/>
                <w:color w:val="000000"/>
                <w:sz w:val="22"/>
                <w:szCs w:val="22"/>
                <w:lang w:val="en-US"/>
              </w:rPr>
              <w:t>76.891.162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711111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зараде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711121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приходе од самосталних делатности (стварно)</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711122</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приходе од самосталних делатности (паушално)</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default" w:ascii="Times New Roman" w:hAnsi="Times New Roman" w:cs="Times New Roman"/>
                <w:color w:val="000000"/>
                <w:sz w:val="22"/>
                <w:szCs w:val="22"/>
                <w:lang w:val="en-US"/>
              </w:rPr>
              <w:t>5</w:t>
            </w:r>
            <w:r>
              <w:rPr>
                <w:rFonts w:hint="default" w:ascii="Times New Roman" w:hAnsi="Times New Roman" w:cs="Times New Roman"/>
                <w:color w:val="000000"/>
                <w:sz w:val="22"/>
                <w:szCs w:val="22"/>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711143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приходе од непокретности</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711145</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приходе од давања у закуп покретних ствари</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711146</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приходе од пољопривреде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711147</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Порез на земљиште </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711161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приходе од осигурања лица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91.162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711191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остале приходе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default" w:ascii="Times New Roman" w:hAnsi="Times New Roman" w:cs="Times New Roman"/>
                <w:color w:val="000000"/>
                <w:sz w:val="22"/>
                <w:szCs w:val="22"/>
                <w:lang w:val="en-US"/>
              </w:rPr>
              <w:t>0</w:t>
            </w:r>
            <w:r>
              <w:rPr>
                <w:rFonts w:hint="default" w:ascii="Times New Roman" w:hAnsi="Times New Roman" w:cs="Times New Roman"/>
                <w:color w:val="000000"/>
                <w:sz w:val="22"/>
                <w:szCs w:val="22"/>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711193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приходе спортиста и спортских стручњака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713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ПОРЕЗ НА ИМОВИНУ</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val="en-US"/>
              </w:rPr>
              <w:t>18</w:t>
            </w:r>
            <w:r>
              <w:rPr>
                <w:rFonts w:hint="default" w:ascii="Times New Roman" w:hAnsi="Times New Roman" w:cs="Times New Roman"/>
                <w:b/>
                <w:bCs/>
                <w:color w:val="000000"/>
                <w:sz w:val="22"/>
                <w:szCs w:val="22"/>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713121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имовину од физичких лица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default" w:ascii="Times New Roman" w:hAnsi="Times New Roman" w:cs="Times New Roman"/>
                <w:color w:val="000000"/>
                <w:sz w:val="22"/>
                <w:szCs w:val="22"/>
                <w:lang w:val="en-US"/>
              </w:rPr>
              <w:t>0</w:t>
            </w:r>
            <w:r>
              <w:rPr>
                <w:rFonts w:hint="default" w:ascii="Times New Roman" w:hAnsi="Times New Roman" w:cs="Times New Roman"/>
                <w:color w:val="000000"/>
                <w:sz w:val="22"/>
                <w:szCs w:val="22"/>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713122</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имовину од правних лица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val="en-US"/>
              </w:rPr>
              <w:t>6.0</w:t>
            </w:r>
            <w:r>
              <w:rPr>
                <w:rFonts w:hint="default" w:ascii="Times New Roman" w:hAnsi="Times New Roman" w:cs="Times New Roman"/>
                <w:color w:val="000000"/>
                <w:sz w:val="22"/>
                <w:szCs w:val="22"/>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lang w:val="en-US"/>
              </w:rPr>
            </w:pPr>
            <w:r>
              <w:rPr>
                <w:rFonts w:hint="default" w:ascii="Times New Roman" w:hAnsi="Times New Roman" w:cs="Times New Roman"/>
                <w:bCs/>
                <w:sz w:val="22"/>
                <w:szCs w:val="22"/>
                <w:lang w:val="en-US"/>
              </w:rPr>
              <w:t>713125</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имовину на неизграђено земљиште овезника који води пословне књиге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lang w:val="en-US"/>
              </w:rPr>
            </w:pPr>
            <w:r>
              <w:rPr>
                <w:rFonts w:hint="default" w:ascii="Times New Roman" w:hAnsi="Times New Roman" w:cs="Times New Roman"/>
                <w:bCs/>
                <w:sz w:val="22"/>
                <w:szCs w:val="22"/>
                <w:lang w:val="en-US"/>
              </w:rPr>
              <w:t>713126</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имовину (осим на неизграђено земљиште) обвезника који води пословне књиге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713311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наслеђе и поклон, по решењу Пореске управе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713421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пренос апсолутних права на непокретности</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val="en-US"/>
              </w:rPr>
              <w:t>2.0</w:t>
            </w:r>
            <w:r>
              <w:rPr>
                <w:rFonts w:hint="default" w:ascii="Times New Roman" w:hAnsi="Times New Roman" w:cs="Times New Roman"/>
                <w:color w:val="000000"/>
                <w:sz w:val="22"/>
                <w:szCs w:val="22"/>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713423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 на пренос апсолутних права на половним моторним возилима и половним овјектима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714</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ПОРЕЗ НА ДОБРА И УСЛУГЕ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714513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Комунална такса за држање моторних, друмских и прикључних возила, осим пољопривредних возила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714514</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Годишња накнада за моторна возила, тракторе и прикључна возила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714552</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Боравишна такса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716</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ДРУГИ ПОРЕЗИ</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716111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Комунална такса за истицање фирме на пословном простору</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732</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ДОНАЦИЈЕ ОД МЕЂУНАРОДНИХ ОРГАНИЗАЦИЈА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732151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донације од међународних организација у корист нивоа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732251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Капиталне донације од међународних организација у корист нивоа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733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ТРАНСФЕРИ ОД ДРУГИХ НИВОА ВЛАСТИ</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349.590.000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733151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Ненаменски трансфери од Републике у корист нивоа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733152</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Други текући трансфер од Републике у корист нивоа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color w:val="000000"/>
                <w:sz w:val="22"/>
                <w:szCs w:val="22"/>
              </w:rPr>
            </w:pPr>
          </w:p>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733154</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Текући наменски трансфери, у ужем смислу од Републике  у корист нивоа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rPr>
              <w:t>6</w:t>
            </w:r>
            <w:r>
              <w:rPr>
                <w:rFonts w:hint="default" w:ascii="Times New Roman" w:hAnsi="Times New Roman" w:cs="Times New Roman"/>
                <w:color w:val="auto"/>
                <w:sz w:val="22"/>
                <w:szCs w:val="22"/>
                <w:lang w:val="en-US"/>
              </w:rPr>
              <w:t>4.5</w:t>
            </w:r>
            <w:r>
              <w:rPr>
                <w:rFonts w:hint="default" w:ascii="Times New Roman" w:hAnsi="Times New Roman" w:cs="Times New Roman"/>
                <w:color w:val="auto"/>
                <w:sz w:val="22"/>
                <w:szCs w:val="22"/>
              </w:rPr>
              <w:t>9</w:t>
            </w:r>
            <w:r>
              <w:rPr>
                <w:rFonts w:hint="default" w:ascii="Times New Roman" w:hAnsi="Times New Roman" w:cs="Times New Roman"/>
                <w:color w:val="auto"/>
                <w:sz w:val="22"/>
                <w:szCs w:val="22"/>
                <w:lang w:val="en-US"/>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color w:val="800000"/>
                <w:sz w:val="22"/>
                <w:szCs w:val="22"/>
              </w:rPr>
            </w:pPr>
          </w:p>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733251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Капитални наменски трансфери, у ужем смислу, од Републике у корист нивоа општина </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741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ПРИХОДИ ОД ИМОВИНЕ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4"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741151</w:t>
            </w:r>
          </w:p>
        </w:tc>
        <w:tc>
          <w:tcPr>
            <w:tcW w:w="6660" w:type="dxa"/>
            <w:tcBorders>
              <w:left w:val="single" w:color="000000" w:sz="0" w:space="0"/>
              <w:bottom w:val="single" w:color="000000" w:sz="4"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буџета општине од камата на средства консолидованог рачуна трезора</w:t>
            </w:r>
          </w:p>
        </w:tc>
        <w:tc>
          <w:tcPr>
            <w:tcW w:w="2211" w:type="dxa"/>
            <w:tcBorders>
              <w:left w:val="single" w:color="000000" w:sz="0" w:space="0"/>
              <w:bottom w:val="single" w:color="000000" w:sz="4"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top w:val="single" w:color="000000" w:sz="4" w:space="0"/>
              <w:left w:val="single" w:color="000000" w:sz="0" w:space="0"/>
              <w:bottom w:val="single" w:color="000000" w:sz="4"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741522</w:t>
            </w:r>
          </w:p>
        </w:tc>
        <w:tc>
          <w:tcPr>
            <w:tcW w:w="6660" w:type="dxa"/>
            <w:tcBorders>
              <w:top w:val="single" w:color="000000" w:sz="4" w:space="0"/>
              <w:left w:val="single" w:color="000000" w:sz="0" w:space="0"/>
              <w:bottom w:val="single" w:color="000000" w:sz="4"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Средства од давања у закуп пољопривредног земљишта</w:t>
            </w:r>
          </w:p>
        </w:tc>
        <w:tc>
          <w:tcPr>
            <w:tcW w:w="2211" w:type="dxa"/>
            <w:tcBorders>
              <w:top w:val="single" w:color="000000" w:sz="4" w:space="0"/>
              <w:left w:val="single" w:color="000000" w:sz="0" w:space="0"/>
              <w:bottom w:val="single" w:color="000000" w:sz="4"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top w:val="single" w:color="000000" w:sz="4" w:space="0"/>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741526</w:t>
            </w:r>
          </w:p>
        </w:tc>
        <w:tc>
          <w:tcPr>
            <w:tcW w:w="6660" w:type="dxa"/>
            <w:tcBorders>
              <w:top w:val="single" w:color="000000" w:sz="4"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Накнада за коришћење шума и шумског земљишта</w:t>
            </w:r>
          </w:p>
        </w:tc>
        <w:tc>
          <w:tcPr>
            <w:tcW w:w="2211" w:type="dxa"/>
            <w:tcBorders>
              <w:top w:val="single" w:color="000000" w:sz="4" w:space="0"/>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color w:val="000000"/>
                <w:sz w:val="22"/>
                <w:szCs w:val="22"/>
              </w:rPr>
            </w:pPr>
          </w:p>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741531</w:t>
            </w:r>
          </w:p>
        </w:tc>
        <w:tc>
          <w:tcPr>
            <w:tcW w:w="6660" w:type="dxa"/>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Комунална такса за коришћење простора на јавним површинама или испред пословног простора у пословне сврхе</w:t>
            </w:r>
          </w:p>
        </w:tc>
        <w:tc>
          <w:tcPr>
            <w:tcW w:w="2211" w:type="dxa"/>
            <w:tcBorders>
              <w:top w:val="single" w:color="000000" w:sz="0" w:space="0"/>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741534</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Накнада за коришћење грађевинског земљишта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742</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ПРИХОДИ ОД ПРОДАЈЕ ДОБАРА И УСЛУГА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742152</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од давања у закуп  односно на коришћење напокретности у државној својини</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14" w:hRule="atLeast"/>
        </w:trPr>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742153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од закупнине за грађевинско земљиште у корист нивоа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742251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Општинске административне таксе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742253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Накнада за уређивање грађевинског земљишта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742351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који својом делатношћу остваре органи и организације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743</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НОВЧАНЕ КАЗНЕ И ОДУЗЕТА ИМОВИНСКА КОРИСТ</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743324</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од новчаних казни за саобраћајне прекршаје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color w:val="000000"/>
                <w:sz w:val="22"/>
                <w:szCs w:val="22"/>
              </w:rPr>
            </w:pPr>
          </w:p>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743351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од новчаних казни изречених у прекршајном поступку за прекршаје прописане актом Скупштине општине</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744</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ДОБРОВОЉНИ ТРАНСФЕРИ ОД ФИЗИЧКИХ И ПРАВНИХ ЛИЦА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lang w:val="en-US"/>
              </w:rPr>
              <w:t>744</w:t>
            </w:r>
            <w:r>
              <w:rPr>
                <w:rFonts w:hint="default" w:ascii="Times New Roman" w:hAnsi="Times New Roman" w:cs="Times New Roman"/>
                <w:bCs/>
                <w:sz w:val="22"/>
                <w:szCs w:val="22"/>
              </w:rPr>
              <w:t>151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Текући добровољни трансфери од физичких и правних лица у корист нивоа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745</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sz w:val="22"/>
                <w:szCs w:val="22"/>
              </w:rPr>
            </w:pPr>
            <w:r>
              <w:rPr>
                <w:rFonts w:hint="default" w:ascii="Times New Roman" w:hAnsi="Times New Roman" w:cs="Times New Roman"/>
                <w:b/>
                <w:sz w:val="22"/>
                <w:szCs w:val="22"/>
              </w:rPr>
              <w:t>МЕШОВИТИ И НЕОДРЕЂЕНИ ПРИХОДИ</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745151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Остали приходи у корист нивоа општина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val="0"/>
                <w:sz w:val="22"/>
                <w:szCs w:val="22"/>
              </w:rPr>
            </w:pPr>
            <w:r>
              <w:rPr>
                <w:rFonts w:hint="default" w:ascii="Times New Roman" w:hAnsi="Times New Roman" w:cs="Times New Roman"/>
                <w:b/>
                <w:bCs w:val="0"/>
                <w:sz w:val="22"/>
                <w:szCs w:val="22"/>
              </w:rPr>
              <w:t>771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val="0"/>
                <w:sz w:val="22"/>
                <w:szCs w:val="22"/>
              </w:rPr>
            </w:pPr>
            <w:r>
              <w:rPr>
                <w:rFonts w:hint="default" w:ascii="Times New Roman" w:hAnsi="Times New Roman" w:cs="Times New Roman"/>
                <w:b/>
                <w:bCs w:val="0"/>
                <w:sz w:val="22"/>
                <w:szCs w:val="22"/>
              </w:rPr>
              <w:t>МЕМОРАНДУМСКЕ СТАВКЕ ЗА РЕФУНДАЦИЈУ РАСХОДА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p>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sz w:val="22"/>
                <w:szCs w:val="22"/>
              </w:rPr>
            </w:pPr>
            <w:r>
              <w:rPr>
                <w:rFonts w:hint="default" w:ascii="Times New Roman" w:hAnsi="Times New Roman" w:cs="Times New Roman"/>
                <w:bCs/>
                <w:sz w:val="22"/>
                <w:szCs w:val="22"/>
              </w:rPr>
              <w:t>771111</w:t>
            </w: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Меморандумске ставке за рефундацију расхода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Cs/>
                <w:color w:val="000000"/>
                <w:sz w:val="22"/>
                <w:szCs w:val="22"/>
              </w:rPr>
            </w:pP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УКУПНО:</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586.740.000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color w:val="000000"/>
                <w:sz w:val="22"/>
                <w:szCs w:val="22"/>
              </w:rPr>
            </w:pP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 ПРИМАЊА ИНДИРЕКТНИХ КОРИСНИКА БУЏЕТА ИЗ ОСТАЛИХ ИЗВОРА</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000000"/>
                <w:sz w:val="22"/>
                <w:szCs w:val="22"/>
              </w:rPr>
            </w:pPr>
          </w:p>
          <w:p>
            <w:pPr>
              <w:pStyle w:val="84"/>
              <w:snapToGrid w:val="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6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color w:val="000000"/>
                <w:sz w:val="22"/>
                <w:szCs w:val="22"/>
              </w:rPr>
            </w:pPr>
          </w:p>
        </w:tc>
        <w:tc>
          <w:tcPr>
            <w:tcW w:w="666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УКУПНИ ПРИХОДИ </w:t>
            </w:r>
          </w:p>
        </w:tc>
        <w:tc>
          <w:tcPr>
            <w:tcW w:w="221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591.840.00</w:t>
            </w:r>
          </w:p>
        </w:tc>
      </w:tr>
    </w:tbl>
    <w:p>
      <w:pPr>
        <w:jc w:val="center"/>
        <w:rPr>
          <w:rFonts w:hint="default" w:ascii="Times New Roman" w:hAnsi="Times New Roman" w:cs="Times New Roman"/>
          <w:sz w:val="22"/>
          <w:szCs w:val="22"/>
        </w:rPr>
      </w:pP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Члан 6.</w:t>
      </w:r>
    </w:p>
    <w:p>
      <w:pPr>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Члан 6. Одлуке мења се и гласи:</w:t>
      </w:r>
    </w:p>
    <w:p>
      <w:pPr>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Расходи и издаци буџета општине, по основним наменама, утврђени су у следећим износима:</w:t>
      </w:r>
    </w:p>
    <w:tbl>
      <w:tblPr>
        <w:tblW w:w="9666"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698"/>
        <w:gridCol w:w="3655"/>
        <w:gridCol w:w="1617"/>
        <w:gridCol w:w="1815"/>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p>
            <w:pPr>
              <w:pStyle w:val="84"/>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Конто </w:t>
            </w:r>
          </w:p>
        </w:tc>
        <w:tc>
          <w:tcPr>
            <w:tcW w:w="3655"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Назив конта</w:t>
            </w:r>
          </w:p>
        </w:tc>
        <w:tc>
          <w:tcPr>
            <w:tcW w:w="1617"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Средства из буџета</w:t>
            </w:r>
          </w:p>
        </w:tc>
        <w:tc>
          <w:tcPr>
            <w:tcW w:w="1815"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Средства из осталих извора</w:t>
            </w:r>
          </w:p>
        </w:tc>
        <w:tc>
          <w:tcPr>
            <w:tcW w:w="1881" w:type="dxa"/>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Укупна јавна средства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w:t>
            </w:r>
          </w:p>
        </w:tc>
        <w:tc>
          <w:tcPr>
            <w:tcW w:w="365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w:t>
            </w:r>
          </w:p>
        </w:tc>
        <w:tc>
          <w:tcPr>
            <w:tcW w:w="161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181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1881"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Текући расходи </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413.680.000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4.500.000</w:t>
            </w: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418.180.00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Расходи за запослене</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78.785.000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78.785.000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Коришћење роба и услуга</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157.030.000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4.450.000</w:t>
            </w: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161.480.000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44</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Отплата камате</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50.000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45</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Субвенције</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27.100.000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27.100.000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Донације</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и трансфери</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118.045.000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118.045.000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47</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Права из соијалног осигурања</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500.000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Остали расходи</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28.170.000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50.000</w:t>
            </w: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28.220.000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49</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Средства резерве</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4.000.000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5</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Издаци за нефинансијску имовину</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173.060.000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173.660.000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Основна средства</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168.060.000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w:t>
            </w: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168.660.000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54</w:t>
            </w: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Природна имовина</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698"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3655"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УКУПНИ РАСХОДИ</w:t>
            </w:r>
          </w:p>
        </w:tc>
        <w:tc>
          <w:tcPr>
            <w:tcW w:w="1617"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586.740.000</w:t>
            </w:r>
          </w:p>
        </w:tc>
        <w:tc>
          <w:tcPr>
            <w:tcW w:w="181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5.100.000</w:t>
            </w:r>
          </w:p>
        </w:tc>
        <w:tc>
          <w:tcPr>
            <w:tcW w:w="1881"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591.840.000</w:t>
            </w:r>
          </w:p>
        </w:tc>
      </w:tr>
    </w:tbl>
    <w:p>
      <w:pPr>
        <w:pStyle w:val="8"/>
        <w:jc w:val="both"/>
        <w:rPr>
          <w:rFonts w:hint="default" w:ascii="Times New Roman" w:hAnsi="Times New Roman" w:cs="Times New Roman"/>
          <w:sz w:val="22"/>
          <w:szCs w:val="22"/>
        </w:rPr>
        <w:sectPr>
          <w:footnotePr>
            <w:pos w:val="beneathText"/>
            <w:numFmt w:val="decimal"/>
          </w:footnotePr>
          <w:pgSz w:w="11905" w:h="16837"/>
          <w:pgMar w:top="1134" w:right="1134" w:bottom="1134" w:left="1134" w:header="709" w:footer="709" w:gutter="0"/>
          <w:pgNumType w:fmt="decimal" w:start="0"/>
          <w:cols w:space="720" w:num="1"/>
          <w:titlePg/>
          <w:docGrid w:linePitch="360" w:charSpace="0"/>
        </w:sectPr>
      </w:pPr>
      <w:r>
        <w:rPr>
          <w:rFonts w:hint="default" w:ascii="Times New Roman" w:hAnsi="Times New Roman" w:cs="Times New Roman"/>
          <w:sz w:val="22"/>
          <w:szCs w:val="22"/>
        </w:rPr>
        <w:t xml:space="preserve"> </w:t>
      </w:r>
    </w:p>
    <w:p>
      <w:pPr>
        <w:pStyle w:val="8"/>
        <w:jc w:val="center"/>
        <w:rPr>
          <w:rFonts w:hint="default" w:ascii="Times New Roman" w:hAnsi="Times New Roman" w:cs="Times New Roman"/>
          <w:b/>
          <w:bCs/>
          <w:sz w:val="22"/>
          <w:szCs w:val="22"/>
        </w:rPr>
      </w:pPr>
      <w:r>
        <w:rPr>
          <w:rFonts w:hint="default" w:ascii="Times New Roman" w:hAnsi="Times New Roman" w:cs="Times New Roman"/>
          <w:sz w:val="22"/>
          <w:szCs w:val="22"/>
        </w:rPr>
        <w:t xml:space="preserve"> </w:t>
      </w:r>
      <w:r>
        <w:rPr>
          <w:rFonts w:hint="default" w:ascii="Times New Roman" w:hAnsi="Times New Roman" w:cs="Times New Roman"/>
          <w:b/>
          <w:bCs/>
          <w:sz w:val="22"/>
          <w:szCs w:val="22"/>
        </w:rPr>
        <w:t>Члан 7.</w:t>
      </w:r>
    </w:p>
    <w:p>
      <w:pPr>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Члан 7. Одлуке мења се и гласи:</w:t>
      </w:r>
    </w:p>
    <w:p>
      <w:pPr>
        <w:pStyle w:val="84"/>
        <w:snapToGrid w:val="0"/>
        <w:jc w:val="right"/>
        <w:rPr>
          <w:rFonts w:hint="default" w:ascii="Times New Roman" w:hAnsi="Times New Roman" w:cs="Times New Roman"/>
          <w:sz w:val="22"/>
          <w:szCs w:val="22"/>
        </w:rPr>
      </w:pPr>
    </w:p>
    <w:p>
      <w:pPr>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Укупни расходи и издаци  у износу од 591.840.00</w:t>
      </w:r>
      <w:r>
        <w:rPr>
          <w:rFonts w:hint="default" w:ascii="Times New Roman" w:hAnsi="Times New Roman" w:cs="Times New Roman"/>
          <w:sz w:val="22"/>
          <w:szCs w:val="22"/>
          <w:lang w:val="en-US"/>
        </w:rPr>
        <w:t>0</w:t>
      </w:r>
      <w:r>
        <w:rPr>
          <w:rFonts w:hint="default" w:ascii="Times New Roman" w:hAnsi="Times New Roman" w:cs="Times New Roman"/>
          <w:sz w:val="22"/>
          <w:szCs w:val="22"/>
        </w:rPr>
        <w:t xml:space="preserve"> динара, распоређују се по корисницима и врстама издатака, и то:</w:t>
      </w:r>
    </w:p>
    <w:p>
      <w:pPr>
        <w:jc w:val="both"/>
        <w:rPr>
          <w:rFonts w:hint="default" w:ascii="Times New Roman" w:hAnsi="Times New Roman" w:cs="Times New Roman"/>
          <w:sz w:val="22"/>
          <w:szCs w:val="22"/>
          <w:lang w:val="en-US"/>
        </w:rPr>
      </w:pPr>
    </w:p>
    <w:tbl>
      <w:tblPr>
        <w:tblW w:w="14580"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561"/>
        <w:gridCol w:w="452"/>
        <w:gridCol w:w="1002"/>
        <w:gridCol w:w="547"/>
        <w:gridCol w:w="548"/>
        <w:gridCol w:w="673"/>
        <w:gridCol w:w="6259"/>
        <w:gridCol w:w="1718"/>
        <w:gridCol w:w="1461"/>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1890" w:hRule="atLeast"/>
        </w:trPr>
        <w:tc>
          <w:tcPr>
            <w:tcW w:w="561" w:type="dxa"/>
            <w:tcBorders>
              <w:top w:val="single" w:color="000000" w:sz="0" w:space="0"/>
              <w:left w:val="single" w:color="000000" w:sz="0" w:space="0"/>
              <w:bottom w:val="single" w:color="000000" w:sz="0" w:space="0"/>
            </w:tcBorders>
            <w:vAlign w:val="top"/>
          </w:tcPr>
          <w:p>
            <w:pPr>
              <w:pStyle w:val="84"/>
              <w:snapToGrid w:val="0"/>
              <w:ind w:left="113" w:right="113" w:firstLine="0"/>
              <w:rPr>
                <w:rFonts w:hint="default" w:ascii="Times New Roman" w:hAnsi="Times New Roman" w:cs="Times New Roman"/>
                <w:b/>
                <w:bCs/>
                <w:sz w:val="22"/>
                <w:szCs w:val="22"/>
                <w:eastAsianLayout w:id="66" w:vert="1"/>
              </w:rPr>
            </w:pPr>
            <w:r>
              <w:rPr>
                <w:rFonts w:hint="default" w:ascii="Times New Roman" w:hAnsi="Times New Roman" w:cs="Times New Roman"/>
                <w:b/>
                <w:bCs/>
                <w:sz w:val="22"/>
                <w:szCs w:val="22"/>
                <w:eastAsianLayout w:id="66" w:vert="1"/>
              </w:rPr>
              <w:t>Раздео</w:t>
            </w:r>
          </w:p>
        </w:tc>
        <w:tc>
          <w:tcPr>
            <w:tcW w:w="452" w:type="dxa"/>
            <w:tcBorders>
              <w:top w:val="single" w:color="000000" w:sz="0" w:space="0"/>
              <w:left w:val="single" w:color="000000" w:sz="0" w:space="0"/>
              <w:bottom w:val="single" w:color="000000" w:sz="0" w:space="0"/>
            </w:tcBorders>
            <w:vAlign w:val="top"/>
          </w:tcPr>
          <w:p>
            <w:pPr>
              <w:pStyle w:val="84"/>
              <w:snapToGrid w:val="0"/>
              <w:ind w:left="113" w:right="113" w:firstLine="0"/>
              <w:rPr>
                <w:rFonts w:hint="default" w:ascii="Times New Roman" w:hAnsi="Times New Roman" w:cs="Times New Roman"/>
                <w:b/>
                <w:bCs/>
                <w:sz w:val="22"/>
                <w:szCs w:val="22"/>
                <w:eastAsianLayout w:id="67" w:vert="1"/>
              </w:rPr>
            </w:pPr>
            <w:r>
              <w:rPr>
                <w:rFonts w:hint="default" w:ascii="Times New Roman" w:hAnsi="Times New Roman" w:cs="Times New Roman"/>
                <w:b/>
                <w:bCs/>
                <w:sz w:val="22"/>
                <w:szCs w:val="22"/>
                <w:eastAsianLayout w:id="67" w:vert="1"/>
              </w:rPr>
              <w:t>Глава</w:t>
            </w:r>
          </w:p>
        </w:tc>
        <w:tc>
          <w:tcPr>
            <w:tcW w:w="1002" w:type="dxa"/>
            <w:tcBorders>
              <w:top w:val="single" w:color="000000" w:sz="0" w:space="0"/>
              <w:left w:val="single" w:color="000000" w:sz="0" w:space="0"/>
              <w:bottom w:val="single" w:color="000000" w:sz="0" w:space="0"/>
            </w:tcBorders>
            <w:vAlign w:val="top"/>
          </w:tcPr>
          <w:p>
            <w:pPr>
              <w:pStyle w:val="84"/>
              <w:snapToGrid w:val="0"/>
              <w:ind w:left="113" w:right="113" w:firstLine="0"/>
              <w:rPr>
                <w:rFonts w:hint="default" w:ascii="Times New Roman" w:hAnsi="Times New Roman" w:cs="Times New Roman"/>
                <w:b/>
                <w:bCs/>
                <w:sz w:val="22"/>
                <w:szCs w:val="22"/>
                <w:eastAsianLayout w:id="68" w:vert="1"/>
              </w:rPr>
            </w:pPr>
            <w:r>
              <w:rPr>
                <w:rFonts w:hint="default" w:ascii="Times New Roman" w:hAnsi="Times New Roman" w:cs="Times New Roman"/>
                <w:b/>
                <w:bCs/>
                <w:sz w:val="22"/>
                <w:szCs w:val="22"/>
                <w:eastAsianLayout w:id="68" w:vert="1"/>
              </w:rPr>
              <w:t>Програмска класификација</w:t>
            </w:r>
          </w:p>
        </w:tc>
        <w:tc>
          <w:tcPr>
            <w:tcW w:w="547" w:type="dxa"/>
            <w:tcBorders>
              <w:top w:val="single" w:color="000000" w:sz="0" w:space="0"/>
              <w:left w:val="single" w:color="000000" w:sz="0" w:space="0"/>
              <w:bottom w:val="single" w:color="000000" w:sz="0" w:space="0"/>
            </w:tcBorders>
            <w:vAlign w:val="top"/>
          </w:tcPr>
          <w:p>
            <w:pPr>
              <w:pStyle w:val="84"/>
              <w:snapToGrid w:val="0"/>
              <w:ind w:left="113" w:right="113" w:firstLine="0"/>
              <w:rPr>
                <w:rFonts w:hint="default" w:ascii="Times New Roman" w:hAnsi="Times New Roman" w:cs="Times New Roman"/>
                <w:b/>
                <w:bCs/>
                <w:sz w:val="22"/>
                <w:szCs w:val="22"/>
                <w:eastAsianLayout w:id="69" w:vert="1"/>
              </w:rPr>
            </w:pPr>
            <w:r>
              <w:rPr>
                <w:rFonts w:hint="default" w:ascii="Times New Roman" w:hAnsi="Times New Roman" w:cs="Times New Roman"/>
                <w:b/>
                <w:bCs/>
                <w:sz w:val="22"/>
                <w:szCs w:val="22"/>
                <w:eastAsianLayout w:id="69" w:vert="1"/>
              </w:rPr>
              <w:t>Функцион. класиф</w:t>
            </w:r>
          </w:p>
        </w:tc>
        <w:tc>
          <w:tcPr>
            <w:tcW w:w="548" w:type="dxa"/>
            <w:tcBorders>
              <w:top w:val="single" w:color="000000" w:sz="0" w:space="0"/>
              <w:left w:val="single" w:color="000000" w:sz="0" w:space="0"/>
              <w:bottom w:val="single" w:color="000000" w:sz="0" w:space="0"/>
            </w:tcBorders>
            <w:vAlign w:val="top"/>
          </w:tcPr>
          <w:p>
            <w:pPr>
              <w:pStyle w:val="84"/>
              <w:snapToGrid w:val="0"/>
              <w:ind w:left="113" w:right="113" w:firstLine="0"/>
              <w:rPr>
                <w:rFonts w:hint="default" w:ascii="Times New Roman" w:hAnsi="Times New Roman" w:cs="Times New Roman"/>
                <w:b/>
                <w:bCs/>
                <w:sz w:val="22"/>
                <w:szCs w:val="22"/>
                <w:eastAsianLayout w:id="70" w:vert="1"/>
              </w:rPr>
            </w:pPr>
            <w:r>
              <w:rPr>
                <w:rFonts w:hint="default" w:ascii="Times New Roman" w:hAnsi="Times New Roman" w:cs="Times New Roman"/>
                <w:b/>
                <w:bCs/>
                <w:sz w:val="22"/>
                <w:szCs w:val="22"/>
                <w:eastAsianLayout w:id="70" w:vert="1"/>
              </w:rPr>
              <w:t>Позиција</w:t>
            </w:r>
          </w:p>
        </w:tc>
        <w:tc>
          <w:tcPr>
            <w:tcW w:w="673" w:type="dxa"/>
            <w:tcBorders>
              <w:top w:val="single" w:color="000000" w:sz="0" w:space="0"/>
              <w:left w:val="single" w:color="000000" w:sz="0" w:space="0"/>
              <w:bottom w:val="single" w:color="000000" w:sz="0" w:space="0"/>
            </w:tcBorders>
            <w:vAlign w:val="top"/>
          </w:tcPr>
          <w:p>
            <w:pPr>
              <w:pStyle w:val="84"/>
              <w:snapToGrid w:val="0"/>
              <w:ind w:left="113" w:right="113" w:firstLine="0"/>
              <w:rPr>
                <w:rFonts w:hint="default" w:ascii="Times New Roman" w:hAnsi="Times New Roman" w:cs="Times New Roman"/>
                <w:b/>
                <w:bCs/>
                <w:sz w:val="22"/>
                <w:szCs w:val="22"/>
                <w:eastAsianLayout w:id="71" w:vert="1"/>
              </w:rPr>
            </w:pPr>
            <w:r>
              <w:rPr>
                <w:rFonts w:hint="default" w:ascii="Times New Roman" w:hAnsi="Times New Roman" w:cs="Times New Roman"/>
                <w:b/>
                <w:bCs/>
                <w:sz w:val="22"/>
                <w:szCs w:val="22"/>
                <w:eastAsianLayout w:id="71" w:vert="1"/>
              </w:rPr>
              <w:t>Економ. класиф.</w:t>
            </w:r>
          </w:p>
          <w:p>
            <w:pPr>
              <w:pStyle w:val="84"/>
              <w:snapToGrid w:val="0"/>
              <w:ind w:left="113" w:right="113" w:firstLine="0"/>
              <w:jc w:val="left"/>
              <w:rPr>
                <w:rFonts w:hint="default" w:ascii="Times New Roman" w:hAnsi="Times New Roman" w:cs="Times New Roman"/>
                <w:b/>
                <w:bCs/>
                <w:sz w:val="22"/>
                <w:szCs w:val="22"/>
                <w:eastAsianLayout w:id="72" w:vert="1"/>
              </w:rPr>
            </w:pPr>
          </w:p>
        </w:tc>
        <w:tc>
          <w:tcPr>
            <w:tcW w:w="6259"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Опис</w:t>
            </w:r>
          </w:p>
        </w:tc>
        <w:tc>
          <w:tcPr>
            <w:tcW w:w="1718"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Средства из буџета</w:t>
            </w:r>
          </w:p>
        </w:tc>
        <w:tc>
          <w:tcPr>
            <w:tcW w:w="1461"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Средства из осталих извора</w:t>
            </w:r>
          </w:p>
        </w:tc>
        <w:tc>
          <w:tcPr>
            <w:tcW w:w="1359" w:type="dxa"/>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p>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Укупна јавна средства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w:t>
            </w: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w:t>
            </w: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w:t>
            </w:r>
          </w:p>
        </w:tc>
        <w:tc>
          <w:tcPr>
            <w:tcW w:w="6259"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w:t>
            </w:r>
          </w:p>
        </w:tc>
        <w:tc>
          <w:tcPr>
            <w:tcW w:w="171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8</w:t>
            </w:r>
          </w:p>
        </w:tc>
        <w:tc>
          <w:tcPr>
            <w:tcW w:w="14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9</w:t>
            </w:r>
          </w:p>
        </w:tc>
        <w:tc>
          <w:tcPr>
            <w:tcW w:w="1359"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w:t>
            </w:r>
          </w:p>
        </w:tc>
        <w:tc>
          <w:tcPr>
            <w:tcW w:w="452"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w:t>
            </w:r>
          </w:p>
        </w:tc>
        <w:tc>
          <w:tcPr>
            <w:tcW w:w="1002"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color w:val="auto"/>
                <w:sz w:val="22"/>
                <w:szCs w:val="22"/>
              </w:rPr>
            </w:pPr>
          </w:p>
        </w:tc>
        <w:tc>
          <w:tcPr>
            <w:tcW w:w="547"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color w:val="auto"/>
                <w:sz w:val="22"/>
                <w:szCs w:val="22"/>
              </w:rPr>
            </w:pPr>
          </w:p>
        </w:tc>
        <w:tc>
          <w:tcPr>
            <w:tcW w:w="548"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shd w:val="clear" w:color="auto" w:fill="auto"/>
              </w:rPr>
            </w:pPr>
          </w:p>
        </w:tc>
        <w:tc>
          <w:tcPr>
            <w:tcW w:w="673"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shd w:val="clear" w:color="auto" w:fill="auto"/>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shd w:val="clear" w:color="auto" w:fill="auto"/>
              </w:rPr>
            </w:pPr>
            <w:r>
              <w:rPr>
                <w:rFonts w:hint="default" w:ascii="Times New Roman" w:hAnsi="Times New Roman" w:cs="Times New Roman"/>
                <w:b/>
                <w:bCs/>
                <w:sz w:val="22"/>
                <w:szCs w:val="22"/>
                <w:shd w:val="clear" w:color="auto" w:fill="auto"/>
              </w:rPr>
              <w:t>СКУПШТИНА ОПШТИНЕ</w:t>
            </w:r>
          </w:p>
        </w:tc>
        <w:tc>
          <w:tcPr>
            <w:tcW w:w="4538" w:type="dxa"/>
            <w:gridSpan w:val="3"/>
            <w:tcBorders>
              <w:left w:val="single" w:color="000000" w:sz="0" w:space="0"/>
              <w:bottom w:val="single" w:color="000000" w:sz="0" w:space="0"/>
              <w:right w:val="single" w:color="000000" w:sz="0" w:space="0"/>
            </w:tcBorders>
            <w:shd w:val="clear" w:color="auto" w:fill="FFFF00"/>
            <w:vAlign w:val="top"/>
          </w:tcPr>
          <w:p>
            <w:pPr>
              <w:pStyle w:val="84"/>
              <w:snapToGrid w:val="0"/>
              <w:jc w:val="center"/>
              <w:rPr>
                <w:rFonts w:hint="default" w:ascii="Times New Roman" w:hAnsi="Times New Roman" w:cs="Times New Roman"/>
                <w:sz w:val="22"/>
                <w:szCs w:val="22"/>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shd w:val="clear" w:color="auto" w:fill="auto"/>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r>
              <w:rPr>
                <w:rFonts w:hint="default" w:ascii="Times New Roman" w:hAnsi="Times New Roman" w:cs="Times New Roman"/>
                <w:b/>
                <w:bCs/>
                <w:sz w:val="22"/>
                <w:szCs w:val="22"/>
              </w:rPr>
              <w:t>0602</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15: ЛОКАЛНА САМОУПРАВА</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Функционисање локалне самоуправе</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110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Извршни и законодавни органи, финансијски и фискални послови и спољни послови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Плате, додаци и накнаде запослених (зараде)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Социјални доприноси на терет послодавца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Социјална давања запосленима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Награде запосленима и остали посебни расходи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Трошкови путовања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текуће дотације по закону</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Дотације невладиним организацијама (политичким странкама)</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shd w:val="clear" w:color="auto" w:fill="auto"/>
              </w:rPr>
            </w:pPr>
            <w:r>
              <w:rPr>
                <w:rFonts w:hint="default" w:ascii="Times New Roman" w:hAnsi="Times New Roman" w:cs="Times New Roman"/>
                <w:sz w:val="22"/>
                <w:szCs w:val="22"/>
                <w:shd w:val="clear" w:color="auto" w:fill="auto"/>
              </w:rPr>
              <w:t>114.000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Дотације невладиним организацијама (политичким странкама)</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shd w:val="clear" w:color="auto" w:fill="auto"/>
              </w:rPr>
            </w:pPr>
            <w:r>
              <w:rPr>
                <w:rFonts w:hint="default" w:ascii="Times New Roman" w:hAnsi="Times New Roman" w:cs="Times New Roman"/>
                <w:sz w:val="22"/>
                <w:szCs w:val="22"/>
                <w:shd w:val="clear" w:color="auto" w:fill="auto"/>
              </w:rPr>
              <w:t>76.000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110: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59" w:hRule="atLeast"/>
        </w:trPr>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110: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0602-0001: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0602-0001: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9.400.000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9.400.000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0602-П1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Прослава дана општине</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110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 xml:space="preserve">Извршни и законодавни органи, финансијски и фискални послови и спољни послови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60" w:hRule="atLeast"/>
        </w:trPr>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110: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110: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0602-П1: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0602-П1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210.000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15: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15: </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FF0000"/>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FF000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FF0000"/>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9.610.000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Главу 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9.610.000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Раздео 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9.610.000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Раздео 1: </w:t>
            </w:r>
          </w:p>
        </w:tc>
        <w:tc>
          <w:tcPr>
            <w:tcW w:w="1718"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9.610.000</w:t>
            </w:r>
          </w:p>
        </w:tc>
        <w:tc>
          <w:tcPr>
            <w:tcW w:w="1461"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w:t>
            </w:r>
          </w:p>
        </w:tc>
        <w:tc>
          <w:tcPr>
            <w:tcW w:w="452"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w:t>
            </w:r>
          </w:p>
        </w:tc>
        <w:tc>
          <w:tcPr>
            <w:tcW w:w="1002"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ОПШТИНСКО ВЕЋЕ И ПРЕДСЕДНИК ОПШТИНЕ</w:t>
            </w:r>
          </w:p>
        </w:tc>
        <w:tc>
          <w:tcPr>
            <w:tcW w:w="1718"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00"/>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r>
              <w:rPr>
                <w:rFonts w:hint="default" w:ascii="Times New Roman" w:hAnsi="Times New Roman" w:cs="Times New Roman"/>
                <w:b/>
                <w:bCs/>
                <w:sz w:val="22"/>
                <w:szCs w:val="22"/>
              </w:rPr>
              <w:t>0602</w:t>
            </w: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15 - ЛОКАЛНА САМОУПРАВА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jc w:val="left"/>
              <w:rPr>
                <w:rFonts w:hint="default" w:ascii="Times New Roman" w:hAnsi="Times New Roman" w:cs="Times New Roman"/>
                <w:b/>
                <w:bCs/>
                <w:sz w:val="22"/>
                <w:szCs w:val="22"/>
              </w:rPr>
            </w:pPr>
            <w:r>
              <w:rPr>
                <w:rFonts w:hint="default" w:ascii="Times New Roman" w:hAnsi="Times New Roman" w:cs="Times New Roman"/>
                <w:b/>
                <w:bCs/>
                <w:sz w:val="22"/>
                <w:szCs w:val="22"/>
              </w:rPr>
              <w:t>0602-0001</w:t>
            </w:r>
          </w:p>
        </w:tc>
        <w:tc>
          <w:tcPr>
            <w:tcW w:w="547"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Функционисање локалне самоуправе</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111</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Извршни и законодавни органи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Плате, додаци и накнаде запослених (зараде)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4.560.000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Социјални доприноси на терет послодавца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Социјална давања запосленима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Награде запосленима и остали посебни расходи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140.000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Стални трошкови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Трошкови путовања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2.600.000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текуће дотације по закону</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Новчане казне и пенали по решењима судова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454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Капиталне субвенције приватним предузећима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111: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111: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0602-0001: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0602-0001: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15: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15: </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главу 1:</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Раздео 2: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Раздео 2: </w:t>
            </w:r>
          </w:p>
        </w:tc>
        <w:tc>
          <w:tcPr>
            <w:tcW w:w="1718"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c>
          <w:tcPr>
            <w:tcW w:w="1461"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452"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w:t>
            </w:r>
          </w:p>
        </w:tc>
        <w:tc>
          <w:tcPr>
            <w:tcW w:w="1002"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ОПШТИНСКО  ПРАВОБРАНИЛАШТВО </w:t>
            </w:r>
          </w:p>
        </w:tc>
        <w:tc>
          <w:tcPr>
            <w:tcW w:w="1718"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00"/>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15 - ЛОКАЛНА САМОУПРАВА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0602-0004</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Општинско правобранилаштво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330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Судови</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Плате, додаци и накнаде запослених (зараде)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Социјални доприноси на терет послодавца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Социјална давања запосленима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Трошкови путовања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Материјал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текуће дотације по закону</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 xml:space="preserve"> 160.000 </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Новчане казне и пенали по решењима судова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3.600.000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484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Накнада штете за повреде или штету насталу услед елем. непогода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330: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330: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0602-0004: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0602-0004: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15: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15: </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Главу 1: </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Раздео 3: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297" w:hRule="atLeast"/>
        </w:trPr>
        <w:tc>
          <w:tcPr>
            <w:tcW w:w="561"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Раздео 3: </w:t>
            </w:r>
          </w:p>
        </w:tc>
        <w:tc>
          <w:tcPr>
            <w:tcW w:w="1718"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c>
          <w:tcPr>
            <w:tcW w:w="1461"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shd w:val="clear" w:color="auto" w:fill="auto"/>
              </w:rPr>
            </w:pPr>
            <w:r>
              <w:rPr>
                <w:rFonts w:hint="default" w:ascii="Times New Roman" w:hAnsi="Times New Roman" w:cs="Times New Roman"/>
                <w:b/>
                <w:bCs/>
                <w:sz w:val="22"/>
                <w:szCs w:val="22"/>
                <w:shd w:val="clear" w:color="auto" w:fill="auto"/>
              </w:rPr>
              <w:t>4</w:t>
            </w:r>
          </w:p>
        </w:tc>
        <w:tc>
          <w:tcPr>
            <w:tcW w:w="452"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shd w:val="clear" w:color="auto" w:fill="auto"/>
              </w:rPr>
            </w:pPr>
            <w:r>
              <w:rPr>
                <w:rFonts w:hint="default" w:ascii="Times New Roman" w:hAnsi="Times New Roman" w:cs="Times New Roman"/>
                <w:b/>
                <w:bCs/>
                <w:sz w:val="22"/>
                <w:szCs w:val="22"/>
                <w:shd w:val="clear" w:color="auto" w:fill="auto"/>
              </w:rPr>
              <w:t>1</w:t>
            </w:r>
          </w:p>
        </w:tc>
        <w:tc>
          <w:tcPr>
            <w:tcW w:w="1002"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shd w:val="clear" w:color="auto" w:fill="auto"/>
              </w:rPr>
            </w:pPr>
          </w:p>
        </w:tc>
        <w:tc>
          <w:tcPr>
            <w:tcW w:w="547"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shd w:val="clear" w:color="auto" w:fill="auto"/>
              </w:rPr>
            </w:pPr>
          </w:p>
        </w:tc>
        <w:tc>
          <w:tcPr>
            <w:tcW w:w="548"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shd w:val="clear" w:color="auto" w:fill="auto"/>
              </w:rPr>
            </w:pPr>
          </w:p>
        </w:tc>
        <w:tc>
          <w:tcPr>
            <w:tcW w:w="673"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shd w:val="clear" w:color="auto" w:fill="auto"/>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shd w:val="clear" w:color="auto" w:fill="auto"/>
              </w:rPr>
            </w:pPr>
            <w:r>
              <w:rPr>
                <w:rFonts w:hint="default" w:ascii="Times New Roman" w:hAnsi="Times New Roman" w:cs="Times New Roman"/>
                <w:b/>
                <w:bCs/>
                <w:sz w:val="22"/>
                <w:szCs w:val="22"/>
                <w:shd w:val="clear" w:color="auto" w:fill="auto"/>
              </w:rPr>
              <w:t>ОПШТИНСКА УПРАВА</w:t>
            </w:r>
          </w:p>
        </w:tc>
        <w:tc>
          <w:tcPr>
            <w:tcW w:w="1718"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1101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 ЛОКАЛНИ РАЗВОЈ И ПРОСТОРНО ПЛАНИРАЊЕ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1101-0001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Стратешко, просторно и урбанистичко планирање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620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Развој заједнице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Зграде и грађевински објекти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 пројектна документација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куповина зграда и објеката</w:t>
            </w:r>
          </w:p>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620: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1101-0001: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1101-0001: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3.500.000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1101-0002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Уређивање грађевинског земљишта</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620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Развој заједнице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30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r>
              <w:rPr>
                <w:rFonts w:hint="default" w:ascii="Times New Roman" w:hAnsi="Times New Roman" w:cs="Times New Roman"/>
                <w:b w:val="0"/>
                <w:bCs w:val="0"/>
                <w:i w:val="0"/>
                <w:iCs w:val="0"/>
                <w:sz w:val="22"/>
                <w:szCs w:val="22"/>
              </w:rPr>
              <w:t xml:space="preserve">Услуге по </w:t>
            </w:r>
            <w:r>
              <w:rPr>
                <w:rFonts w:hint="default" w:ascii="Times New Roman" w:hAnsi="Times New Roman" w:cs="Times New Roman"/>
                <w:color w:val="auto"/>
                <w:sz w:val="22"/>
                <w:szCs w:val="22"/>
              </w:rPr>
              <w:t>уговору (рушење објеката)</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31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541</w:t>
            </w:r>
          </w:p>
        </w:tc>
        <w:tc>
          <w:tcPr>
            <w:tcW w:w="6259"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sz w:val="22"/>
                <w:szCs w:val="22"/>
              </w:rPr>
            </w:pPr>
            <w:r>
              <w:rPr>
                <w:rFonts w:hint="default" w:ascii="Times New Roman" w:hAnsi="Times New Roman" w:cs="Times New Roman"/>
                <w:sz w:val="22"/>
                <w:szCs w:val="22"/>
              </w:rPr>
              <w:t>Земљиште (експропријација)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val="0"/>
                <w:iCs w:val="0"/>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620: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1101-0002: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1101-0002: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1: </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10.500.000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2: КОМУНАЛНА ДЕЛАТНОСТ</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0601-0005</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Јавни превоз</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450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Саобраћај</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454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Текуће субвенције јавном саобраћају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450: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450:</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0601-0005:</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0601-0005:</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2:</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2:</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5.000.000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1501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3: ЛОКАЛНИ ЕКОНОМСКИ РАЗВОЈ</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1501-0005</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Финансијска подршка локлном економском развоју</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412</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Општи послови по питању рада</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Трансфери осталим нивоима власти</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19.000.000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412: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412: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1501-0005:</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1501-0005:</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19.000.000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3:</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19.000.000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0901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11: СОЦИЈАЛНА И ДЕЧЈА ЗАШТИТА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0901-0001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Социјалне помоћи</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070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 xml:space="preserve">Социјална помоћ некласификована на другом месту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472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Накнаде за социјалну заштиту из буџета  (избегла и расељена лица)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070: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rPr>
              <w:t>0</w:t>
            </w:r>
            <w:r>
              <w:rPr>
                <w:rFonts w:hint="default" w:ascii="Times New Roman" w:hAnsi="Times New Roman" w:cs="Times New Roman"/>
                <w:sz w:val="22"/>
                <w:szCs w:val="22"/>
                <w:lang w:val="en-US"/>
              </w:rPr>
              <w:t>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070: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0901-0001: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rPr>
              <w:t>0</w:t>
            </w:r>
            <w:r>
              <w:rPr>
                <w:rFonts w:hint="default" w:ascii="Times New Roman" w:hAnsi="Times New Roman" w:cs="Times New Roman"/>
                <w:sz w:val="22"/>
                <w:szCs w:val="22"/>
                <w:lang w:val="en-US"/>
              </w:rPr>
              <w:t>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0901-0001: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0901-0005</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Активности Црвеног крста</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090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 xml:space="preserve"> Социјална заштита некласификована на другом месту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Дотације невладиним организацијама (Црвени крст Сврљиг)</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090: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090: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0901-0005: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0901-0005: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1.500.000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11: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11: </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rPr>
              <w:t>2.0</w:t>
            </w:r>
            <w:r>
              <w:rPr>
                <w:rFonts w:hint="default" w:ascii="Times New Roman" w:hAnsi="Times New Roman" w:cs="Times New Roman"/>
                <w:b/>
                <w:bCs/>
                <w:sz w:val="22"/>
                <w:szCs w:val="22"/>
                <w:lang w:val="en-US"/>
              </w:rPr>
              <w:t>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12" w:hRule="atLeast"/>
        </w:trPr>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15: ЛОКАЛНА САМОУПРАВА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Функционисање локалне самоуправе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130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Опште јавне услуге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Плате, додаци и накнаде запослених (зараде)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27.500.000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27.500.000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Социјални доприноси на терет послодавца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Накнаде у натури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Социјална давања запосленима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Накнаде трошкова за запослене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Награде запосленима и остали посебни расходи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Стални трошкови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lang w:val="en-US"/>
              </w:rPr>
              <w:t>8</w:t>
            </w:r>
            <w:r>
              <w:rPr>
                <w:rFonts w:hint="default" w:ascii="Times New Roman" w:hAnsi="Times New Roman" w:cs="Times New Roman"/>
                <w:sz w:val="22"/>
                <w:szCs w:val="22"/>
              </w:rPr>
              <w:t>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lang w:val="en-US"/>
              </w:rPr>
              <w:t>8</w:t>
            </w:r>
            <w:r>
              <w:rPr>
                <w:rFonts w:hint="default" w:ascii="Times New Roman" w:hAnsi="Times New Roman" w:cs="Times New Roman"/>
                <w:sz w:val="22"/>
                <w:szCs w:val="22"/>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441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Отплата домаћих камата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текуће дотације по закону</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дотације и трансфери</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Дотације невладиним организацијама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Дотације верским заједницама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Порези, обавезне таксе, казне и пенали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Новчане казне и пенали по решењу судова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Накнада штете за повреде или штету насталу услед елемен. непогода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Машине и опрема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130: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75.300.000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75.300.000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130: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294" w:hRule="atLeast"/>
        </w:trPr>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0602-0001: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75.300.000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75.300.000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0602-0001: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75.300.000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bCs/>
                <w:color w:val="auto"/>
                <w:sz w:val="22"/>
                <w:szCs w:val="22"/>
              </w:rPr>
              <w:t>75.300</w:t>
            </w:r>
            <w:r>
              <w:rPr>
                <w:rFonts w:hint="default" w:ascii="Times New Roman" w:hAnsi="Times New Roman" w:cs="Times New Roman"/>
                <w:color w:val="auto"/>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0602-П2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Изградња превентивног система заштите и спасавања и стварање услова за ефикасно оперативно деловање</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360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Јавни ред и безбеност  некласификован на другом месту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55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Машине и опрема (опрема за штаб цивилне заштите и униформе за припаднике цивилне заштите)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360: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5.800.000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360: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0602-П2: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5.800.000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0606-П2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bCs/>
                <w:color w:val="auto"/>
                <w:sz w:val="22"/>
                <w:szCs w:val="22"/>
              </w:rPr>
              <w:t>5.8</w:t>
            </w:r>
            <w:r>
              <w:rPr>
                <w:rFonts w:hint="default" w:ascii="Times New Roman" w:hAnsi="Times New Roman" w:cs="Times New Roman"/>
                <w:color w:val="auto"/>
                <w:sz w:val="22"/>
                <w:szCs w:val="22"/>
              </w:rPr>
              <w:t>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bCs/>
                <w:color w:val="auto"/>
                <w:sz w:val="22"/>
                <w:szCs w:val="22"/>
              </w:rPr>
              <w:t>5.8</w:t>
            </w:r>
            <w:r>
              <w:rPr>
                <w:rFonts w:hint="default" w:ascii="Times New Roman" w:hAnsi="Times New Roman" w:cs="Times New Roman"/>
                <w:color w:val="auto"/>
                <w:sz w:val="22"/>
                <w:szCs w:val="22"/>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Cs/>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0602-П3</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Изградња општинског услужног центра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130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Опште услуге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Изградња зграда и објеката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130: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130: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0602-П3: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0602-П3</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0602-0006</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Информисање</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830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емитовања  и издаваштва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830: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830: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0602-0006: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Свега за Програмску активност 0602-0006: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6.500.000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0602-0007</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Канцеларија за младе</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Опште јавне услуге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Машине и опрема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150: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150: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0602-0007: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0602-0007: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shd w:val="clear" w:color="auto" w:fill="auto"/>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shd w:val="clear" w:color="auto" w:fill="auto"/>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shd w:val="clear" w:color="auto" w:fill="auto"/>
              </w:rPr>
            </w:pPr>
            <w:r>
              <w:rPr>
                <w:rFonts w:hint="default" w:ascii="Times New Roman" w:hAnsi="Times New Roman" w:cs="Times New Roman"/>
                <w:b/>
                <w:bCs/>
                <w:sz w:val="22"/>
                <w:szCs w:val="22"/>
                <w:shd w:val="clear" w:color="auto" w:fill="auto"/>
              </w:rPr>
              <w:t>0602-0010</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shd w:val="clear" w:color="auto" w:fill="auto"/>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shd w:val="clear" w:color="auto" w:fill="auto"/>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shd w:val="clear" w:color="auto" w:fill="auto"/>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shd w:val="clear" w:color="auto" w:fill="auto"/>
              </w:rPr>
            </w:pPr>
            <w:r>
              <w:rPr>
                <w:rFonts w:hint="default" w:ascii="Times New Roman" w:hAnsi="Times New Roman" w:cs="Times New Roman"/>
                <w:b/>
                <w:bCs/>
                <w:sz w:val="22"/>
                <w:szCs w:val="22"/>
                <w:shd w:val="clear" w:color="auto" w:fill="auto"/>
              </w:rPr>
              <w:t>Резерве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130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Опште услуге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49911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Стална резерва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49912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Текућа резерва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130: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150: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0602-0010: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0602-0010: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15: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92.600.000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92.600.000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15: </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92.600.000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92.600.000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09" w:hRule="atLeast"/>
        </w:trPr>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129.100.000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129.100.000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Главу 1: </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129.100.000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129.100.000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ФОНД ЗА РАЗВОЈ ПОЉОПРИВРЕДЕ </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0101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5: РАЗВОЈ ПОЉОПРИВРЕДЕ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0101-0001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Унапређење услова за пољопривредну делатност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421</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Пољопривреда</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w:t>
            </w:r>
            <w:r>
              <w:rPr>
                <w:rFonts w:hint="default" w:ascii="Times New Roman" w:hAnsi="Times New Roman" w:cs="Times New Roman"/>
                <w:sz w:val="22"/>
                <w:szCs w:val="22"/>
                <w:lang w:val="en-US"/>
              </w:rPr>
              <w:t>0</w:t>
            </w:r>
            <w:r>
              <w:rPr>
                <w:rFonts w:hint="default" w:ascii="Times New Roman" w:hAnsi="Times New Roman" w:cs="Times New Roman"/>
                <w:sz w:val="22"/>
                <w:szCs w:val="22"/>
              </w:rPr>
              <w:t>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w:t>
            </w:r>
            <w:r>
              <w:rPr>
                <w:rFonts w:hint="default" w:ascii="Times New Roman" w:hAnsi="Times New Roman" w:cs="Times New Roman"/>
                <w:sz w:val="22"/>
                <w:szCs w:val="22"/>
                <w:lang w:val="en-US"/>
              </w:rPr>
              <w:t>0</w:t>
            </w:r>
            <w:r>
              <w:rPr>
                <w:rFonts w:hint="default" w:ascii="Times New Roman" w:hAnsi="Times New Roman" w:cs="Times New Roman"/>
                <w:sz w:val="22"/>
                <w:szCs w:val="22"/>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Изградња зграда и објеката (комасација)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17.400.000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17.400.000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421: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421: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0101-0001: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0101-0001: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22.000.000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22.000.000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0101-0002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Подстицаји пољопривредној производњи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421</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Пољопривреда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71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454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Текуће субвенције пољопривредним газдинствима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421: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421: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0101-0002: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0101-0002: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16.000.000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5: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FF0000"/>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FF000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color w:val="FF0000"/>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5: </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38.000.000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color w:val="auto"/>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38.000.000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2: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38.000.000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главу 2:</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38.000.000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color w:val="auto"/>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38.000.000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jc w:val="left"/>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ФОНД ЗА ЗАШТИТУ ЖИВОТНЕ СРЕДИНЕ </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0401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6: ЗАШТИТА ЖИВОТНЕ СРЕДИНЕ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0401-0001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Управљање заштитом животне средине и природних вредности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560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Заштита животне средине некласификована на другом месту</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 (акција бирамо најлепше двориште)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 (набавка канти за смеће, набавка жардињера, озеленавање и цветнице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550: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3.600.000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550: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0401-0001: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3.600.000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0401-0001: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3.600.000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0401-0003</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Праћење квалитета елемената животне средине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Заштита животне средине  некласификована на другом месту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 (мерење буке и квалитета ваздуха)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550: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550: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0401-0002: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81" w:hRule="atLeast"/>
        </w:trPr>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0401-0002: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350.000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6: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6: </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3.950.000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3: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Главу 3: </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3.950.000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МЕСНЕ ЗАЈЕДНИЦЕ</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15:  ЛОКАЛНА САМОУПРАВА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Месне заједнице</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160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Опште јавне услуге некласификоване на другом месту</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75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Новчане казне и пенали по решењима судова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160:</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Функција 160: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0602-0002: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0602-0002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4.300.000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 15: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 15: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4: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Главу 4: </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4.300.000</w:t>
            </w: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5</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ЈКСП СВРЉИГ</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2: КОМУНАЛНА ДЕЛАТНОСТ</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Водоснабдевање</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630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Водоснабдевање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451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Субвенције јавним нефинснаијским предузећима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630: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630: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0601-0001: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4.500.000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5: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Главу 5: </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4.500.000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Ј.П. “ДИРЕКЦИЈА ЗА ИЗГРАДЊУ” СВРЉИГ</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r>
              <w:rPr>
                <w:rFonts w:hint="default" w:ascii="Times New Roman" w:hAnsi="Times New Roman" w:cs="Times New Roman"/>
                <w:b/>
                <w:bCs/>
                <w:sz w:val="22"/>
                <w:szCs w:val="22"/>
              </w:rPr>
              <w:t>1101</w:t>
            </w: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 ЛОКАЛНИ РАЗВОЈ И ПРОСТОРНО ПЛАНИРАЊЕ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jc w:val="left"/>
              <w:rPr>
                <w:rFonts w:hint="default" w:ascii="Times New Roman" w:hAnsi="Times New Roman" w:cs="Times New Roman"/>
                <w:b/>
                <w:bCs/>
                <w:sz w:val="22"/>
                <w:szCs w:val="22"/>
              </w:rPr>
            </w:pPr>
            <w:r>
              <w:rPr>
                <w:rFonts w:hint="default" w:ascii="Times New Roman" w:hAnsi="Times New Roman" w:cs="Times New Roman"/>
                <w:b/>
                <w:bCs/>
                <w:sz w:val="22"/>
                <w:szCs w:val="22"/>
              </w:rPr>
              <w:t>1101-0001</w:t>
            </w:r>
          </w:p>
        </w:tc>
        <w:tc>
          <w:tcPr>
            <w:tcW w:w="547"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Стратешко, просторно и урбанистичко планирање</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620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Развој заједнице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80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Изградња зграда и објеката (пројектна документација)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620: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1101-0001: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1101-0001: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1:</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27" w:hRule="atLeast"/>
        </w:trPr>
        <w:tc>
          <w:tcPr>
            <w:tcW w:w="5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2: КОМУНАЛНА ДЕЛАТНОСТ</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Водоснабдевање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630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Водоснабдевање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санација, реконструкција и изградња водоводне мреже у градским улицама у Сврљигу:</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Ул. Олга Ђорђевић</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Ул. Десанке Максимовић</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Ул. Боре Прице</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Ул. Ставре Партизана</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Ул. Софронија Стефановића</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Ул. Јоцина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5.700.000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Изградња зграда и објеката</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 истражни и припремни радови са израдом пробних бушотина и претварање истих у експлоатационе бунаре, израда каптажних резервоара и постројења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630: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9.200.000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9.200.000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630: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9.200.000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9.200.000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val="0"/>
                <w:bCs w:val="0"/>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0601-0001: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9.200.000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9.200.000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Управљање отпадним водама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510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Управљање отпадним водама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Изградња зграда и објеката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изградња фекалне канализационе мреже ................................6.500.000</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изградња атмосферске канализационе мреже у улици Васе Албанца и Првомајској, насељима  Маговац и Падалиште ....................10.000.000</w:t>
            </w:r>
          </w:p>
          <w:p>
            <w:pPr>
              <w:pStyle w:val="84"/>
              <w:shd w:val="clear" w:color="auto" w:fill="auto"/>
              <w:snapToGrid w:val="0"/>
              <w:rPr>
                <w:rFonts w:hint="default" w:ascii="Times New Roman" w:hAnsi="Times New Roman" w:cs="Times New Roman"/>
                <w:color w:val="auto"/>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lang w:val="en-US"/>
              </w:rPr>
              <w:t>16.5</w:t>
            </w:r>
            <w:r>
              <w:rPr>
                <w:rFonts w:hint="default" w:ascii="Times New Roman" w:hAnsi="Times New Roman" w:cs="Times New Roman"/>
                <w:sz w:val="22"/>
                <w:szCs w:val="22"/>
              </w:rPr>
              <w:t>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510: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lang w:val="en-US"/>
              </w:rPr>
              <w:t>16.5</w:t>
            </w:r>
            <w:r>
              <w:rPr>
                <w:rFonts w:hint="default" w:ascii="Times New Roman" w:hAnsi="Times New Roman" w:cs="Times New Roman"/>
                <w:sz w:val="22"/>
                <w:szCs w:val="22"/>
              </w:rPr>
              <w:t>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510: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0601-0002: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lang w:val="en-US"/>
              </w:rPr>
              <w:t>16.5</w:t>
            </w:r>
            <w:r>
              <w:rPr>
                <w:rFonts w:hint="default" w:ascii="Times New Roman" w:hAnsi="Times New Roman" w:cs="Times New Roman"/>
                <w:sz w:val="22"/>
                <w:szCs w:val="22"/>
              </w:rPr>
              <w:t>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0601-0002: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16.500.000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0601-0003</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Одржавање депонија</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660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Послови становања и заједнице некласификовани на другом месту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 (уклањање дивљих депонија)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660:</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0601-0003: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0601-0003:</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80.000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0601-0009</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Уређење и одржавање зеленила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660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Послови становања и заједнице некласификовани на другом месту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10.830.000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660: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10.830.000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0601-0009:</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10.830.000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0601-0009:</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10.830.000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0601-0010</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Јавна расвета</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640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Улична расвета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86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421</w:t>
            </w:r>
          </w:p>
        </w:tc>
        <w:tc>
          <w:tcPr>
            <w:tcW w:w="6259" w:type="dxa"/>
            <w:tcBorders>
              <w:left w:val="single" w:color="000000" w:sz="0" w:space="0"/>
              <w:bottom w:val="single" w:color="000000" w:sz="0" w:space="0"/>
            </w:tcBorders>
            <w:vAlign w:val="top"/>
          </w:tcPr>
          <w:p>
            <w:pPr>
              <w:pStyle w:val="84"/>
              <w:shd w:val="clear" w:color="auto" w:fill="auto"/>
              <w:snapToGrid w:val="0"/>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 xml:space="preserve">Стални трошкови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10.450.000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5.900.000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89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Изградња зграда и објеката</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изградња јавне расвете на кеју поред средње школе</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изградња јавне расвете у улици Здравка Миловановића,  улици 29. Новембар и Видовданској</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640: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640:</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0601-0010:</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19.050.000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0601-0010:</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19.050.000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19.050.000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0601-0014</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Остале комуналне услуге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660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Послови становања и заједнице некласификовани на другом месту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Специјализоване услуге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hd w:val="clear" w:color="auto" w:fill="auto"/>
              <w:snapToGrid w:val="0"/>
              <w:rPr>
                <w:rFonts w:hint="default" w:ascii="Times New Roman" w:hAnsi="Times New Roman" w:cs="Times New Roman"/>
                <w:sz w:val="22"/>
                <w:szCs w:val="22"/>
              </w:rPr>
            </w:pPr>
            <w:r>
              <w:rPr>
                <w:rFonts w:hint="default" w:ascii="Times New Roman" w:hAnsi="Times New Roman" w:cs="Times New Roman"/>
                <w:sz w:val="22"/>
                <w:szCs w:val="22"/>
              </w:rPr>
              <w:t>Изградња зграда и објеката</w:t>
            </w:r>
          </w:p>
          <w:p>
            <w:pPr>
              <w:pStyle w:val="84"/>
              <w:shd w:val="clear" w:color="auto" w:fill="auto"/>
              <w:snapToGrid w:val="0"/>
              <w:rPr>
                <w:rFonts w:hint="default" w:ascii="Times New Roman" w:hAnsi="Times New Roman" w:cs="Times New Roman"/>
                <w:sz w:val="22"/>
                <w:szCs w:val="22"/>
              </w:rPr>
            </w:pPr>
            <w:r>
              <w:rPr>
                <w:rFonts w:hint="default" w:ascii="Times New Roman" w:hAnsi="Times New Roman" w:cs="Times New Roman"/>
                <w:sz w:val="22"/>
                <w:szCs w:val="22"/>
              </w:rPr>
              <w:t>- изградња мобилијара и опремање јавних површина ................700.000</w:t>
            </w:r>
          </w:p>
          <w:p>
            <w:pPr>
              <w:pStyle w:val="84"/>
              <w:shd w:val="clear" w:color="auto" w:fill="auto"/>
              <w:snapToGrid w:val="0"/>
              <w:rPr>
                <w:rFonts w:hint="default" w:ascii="Times New Roman" w:hAnsi="Times New Roman" w:cs="Times New Roman"/>
                <w:sz w:val="22"/>
                <w:szCs w:val="22"/>
              </w:rPr>
            </w:pPr>
            <w:r>
              <w:rPr>
                <w:rFonts w:hint="default" w:ascii="Times New Roman" w:hAnsi="Times New Roman" w:cs="Times New Roman"/>
                <w:sz w:val="22"/>
                <w:szCs w:val="22"/>
              </w:rPr>
              <w:t>- изградња антенских предајника ........................................</w:t>
            </w:r>
            <w:r>
              <w:rPr>
                <w:rFonts w:hint="default" w:ascii="Times New Roman" w:hAnsi="Times New Roman" w:cs="Times New Roman"/>
                <w:sz w:val="22"/>
                <w:szCs w:val="22"/>
                <w:lang w:val="en-US"/>
              </w:rPr>
              <w:t>.</w:t>
            </w:r>
            <w:r>
              <w:rPr>
                <w:rFonts w:hint="default" w:ascii="Times New Roman" w:hAnsi="Times New Roman" w:cs="Times New Roman"/>
                <w:sz w:val="22"/>
                <w:szCs w:val="22"/>
              </w:rPr>
              <w:t>......1.500.000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660: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660: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0601-0014:</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0601-0014:</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2.250.000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2:</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2:</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57.910.000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57.910.000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0701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7: ПУТНА ИНФРАСТРУКТУРА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0701-0001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Управљање саобраћајном инфраструктуром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451</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Друмски саобраћај</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Плате, додаци и накнаде запослених (зараде)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5.085.000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Социјални доприноси на терет послодавца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Накнаде у натури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Социјална давања запосленима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Накнаде трошкова за запослене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Награде запосленима и остали посебни расходи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Стални трошкови </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99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текуће дотације по закону</w:t>
            </w:r>
          </w:p>
        </w:tc>
        <w:tc>
          <w:tcPr>
            <w:tcW w:w="1718" w:type="dxa"/>
            <w:tcBorders>
              <w:left w:val="single" w:color="000000" w:sz="0" w:space="0"/>
              <w:bottom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hd w:val="clear" w:color="auto" w:fill="auto"/>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Порези, обавезне таксе и накнаде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Машине и опрема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451: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10.635.000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10.635.000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451: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0701-0001: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10.635.000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10.635.000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0701-0001: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10.635.000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10.635.000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0701-0002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Одржавање путева</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451</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Друмски саобраћај</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поправка, санација, рехабилитација и појачано одржавање локалних и некатегорисаних путева и градских улица, крпљење ударних рупа, рад путарске службе у оквиру летњег одржававања и одржавање водотокова и речних корита .....................................................26.250.000</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поправка, санација и уређење прилаза и приступних путева домаћинствима удаљених од главних улица и путева..............2.450.000</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радови на санацији, рехабилитацији и појачаном одржавању пута до Преконошке пећине и пећине Самар .........................................1.700.000</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реконструкција и санација улица Ристе Вујошевића, 7. Јули, Боре Прице, Јоцина и поред градског парка ......................................4.000.000</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хоризонтала и вертикална сигнализација ...................................750.000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35.150.000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35.150.000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Материјал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-саобраћајна сигнализација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Изградња зграда и објеката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Изградња саобраћајних објеката – улица:</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 Ул. Сајтарева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ул Олге Ђорђевић</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 ул Младенова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део улице Раше Цветковића</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 изградња тротоара и пешачких стаза код градског парка,  дома здравља и у улици Ристе Вујошевића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уређење паркинг простора  на делу улице од Д.Трифунца до Боре Прице Л=90м, у улици Срећковој од Д.Трифунца Л=100м, у улици Радослава Стефановића и паркинг простора на Пастиришту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451: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67.030.000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67.030.000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451: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0701-0002: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67.030.000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67.030.000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0701-0002: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67.030.000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67.030.000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0701-П1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Савет за безбедност - Средства од новчаних казни за прекршаје</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Јавни ред и безбедност некласификован на другом месту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Текуће поправке и одржавање </w:t>
            </w:r>
          </w:p>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 хоризонтална и вертикална сигнализација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360: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360: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0701-П1: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0701-П1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1.500.000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7:</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79.165.000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79.165.000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7:</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lang w:val="en-US"/>
              </w:rPr>
              <w:t>79</w:t>
            </w:r>
            <w:r>
              <w:rPr>
                <w:rFonts w:hint="default" w:ascii="Times New Roman" w:hAnsi="Times New Roman" w:cs="Times New Roman"/>
                <w:b/>
                <w:bCs/>
                <w:sz w:val="22"/>
                <w:szCs w:val="22"/>
              </w:rPr>
              <w:t>.165.000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79.165.000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1301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14: РАЗВОЈ СПОРТА И ОМЛАДИНЕ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1301-0003</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Одржавање спортске инфраструктуре</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Услуге рекреације и спорта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Услуге по уговору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Изградња зграда и објеката</w:t>
            </w:r>
          </w:p>
          <w:p>
            <w:pPr>
              <w:pStyle w:val="84"/>
              <w:shd w:val="clear" w:color="auto" w:fill="auto"/>
              <w:snapToGrid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радови на реконструкцији и изградњи објекта вишенаменске спортске хале .................................................................................19.250.000</w:t>
            </w:r>
          </w:p>
          <w:p>
            <w:pPr>
              <w:pStyle w:val="84"/>
              <w:shd w:val="clear" w:color="auto" w:fill="auto"/>
              <w:snapToGrid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санација, изградња спортских терена и купалишног комплекса .......................................................................26.000.000</w:t>
            </w:r>
          </w:p>
          <w:p>
            <w:pPr>
              <w:pStyle w:val="84"/>
              <w:shd w:val="clear" w:color="auto" w:fill="auto"/>
              <w:snapToGrid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изградња свлачионица на спортском центру Пастириште......0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45.250.000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rPr>
            </w:pPr>
          </w:p>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45.250.000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46.850.000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46.850.000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1301-0003: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46.850.000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46.850.000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1301-0003: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46.850.000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lang w:val="en-US"/>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46.850.000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14:</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46.850.000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46.850.000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14:</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46.850.000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46.850.000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0602</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15. ЛОКАЛНА САМОУПРАВА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0602-0002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Месне заједнице</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160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Опште јавне услуге некласификоване на другом месту</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Текуће поправке и одржавање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Изградња зграда и објеката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160: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160: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0602-0002: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15:</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0602-0002: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15:</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15:</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32.000.000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Главу 6: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217.225.000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217.225.000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Главу 6: </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217.225.000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217.225.000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ЦЕНТАР ЗА ТУРИЗАМ, КУЛТУРУ И СПОРТ</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1502</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4: РАЗВОЈ ТУРИЗМА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1502-0002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Туристичка промоција</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473</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Туризам</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Стални трошкови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345.000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660.000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1502-0002: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660.000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1502-0002: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660.000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1502-П1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Белмужијада</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473</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Туризам</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Стални трошкови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2.540.000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5.780.000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1502-П1: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5.780.000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1502-П1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5.780.000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1502-П2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Јанијада</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473</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Туризам</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129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185.000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1502-П2: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1502-П2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1502-П3</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 Повратак на село - Нишевац</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473</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Туризам</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1502-П3: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1502-П3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1502-П4</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Музеј и археолошка ископавања</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473</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Туризам</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275.000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473: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1502-П4:</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275.000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1502-П4</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lang w:val="en-US"/>
              </w:rPr>
              <w:t>2</w:t>
            </w:r>
            <w:r>
              <w:rPr>
                <w:rFonts w:hint="default" w:ascii="Times New Roman" w:hAnsi="Times New Roman" w:cs="Times New Roman"/>
                <w:b/>
                <w:bCs/>
                <w:sz w:val="22"/>
                <w:szCs w:val="22"/>
              </w:rPr>
              <w:t>75.000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lang w:val="en-US"/>
              </w:rPr>
              <w:t>2</w:t>
            </w:r>
            <w:r>
              <w:rPr>
                <w:rFonts w:hint="default" w:ascii="Times New Roman" w:hAnsi="Times New Roman" w:cs="Times New Roman"/>
                <w:b/>
                <w:bCs/>
                <w:sz w:val="22"/>
                <w:szCs w:val="22"/>
              </w:rPr>
              <w:t>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4</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7.835.000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7.835.000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4:</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7.835.000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7.835.000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13: РАЗВОЈ КУЛТУРЕ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Функционисање локалних установа културе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Плате, додаци и накнаде запослених</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5.910.000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Социјални доприноси на терет послодавца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139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Социјална давања запосленима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Накнаде трошкова запослених</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Награде запосленима и остали посебни расходи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текуће дотације по закону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149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Порези, обавезне таксе и казне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Изградња зграда и објеката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Машине и опрема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760.000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Нематеријална имовина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13.280.000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13.280.000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1201-0001: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13.280.000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1201-0001: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13.280.000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Подстицаји културном и уметничком стваралаштву</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153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423</w:t>
            </w:r>
          </w:p>
        </w:tc>
        <w:tc>
          <w:tcPr>
            <w:tcW w:w="6259" w:type="dxa"/>
            <w:tcBorders>
              <w:left w:val="single" w:color="000000" w:sz="0" w:space="0"/>
              <w:bottom w:val="single" w:color="000000" w:sz="0" w:space="0"/>
            </w:tcBorders>
            <w:vAlign w:val="top"/>
          </w:tcPr>
          <w:p>
            <w:pPr>
              <w:pStyle w:val="84"/>
              <w:snapToGrid w:val="0"/>
              <w:jc w:val="left"/>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41.000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41.000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41.000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1201-0002: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41.000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1201-0002: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41.000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Сусрети села сврљишке општине</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790.000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Ликовна колонија “Арс Тимакум”</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159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285.000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1201-П3</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Сабор гајдаша балканских земаља</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145.000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990.000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990.000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990.000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1201-П3</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990.000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1201-П4</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Дечји фестивал</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1201-П4:</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1201-П4</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180.000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1201-П5</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Дани Гордане Тодоровић</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169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1201-П5:</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1201-П5</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210.000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1201-П6</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Божићни фестивал</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66.000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226.000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226.000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1201-П6:</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226.000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1201-П6</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226.000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1201-П7</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Издавачка делатност-часопис Бдење</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1201-П7:</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1201-П7</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530.000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1201-П8</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Музичка школа</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1201-П8:</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390.000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1201-П8</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390.000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1201-П9</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Библиотека</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културе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Машине и опрема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Нематеријална имовина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820: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1201-П9:</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1201-П9</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750.000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13: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17.672.000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17.672.000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13:</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17.672.000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17.672.000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1301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14: РАЗВОЈ СПОРТА И ОМЛАДИНЕ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1301-0001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Подршка локалним спортским организацијама, удружењима и савезима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Услуге рекреације и спорта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Дотације невладиним организацијама (спортским организацијама)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1301-0001: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1301-0001: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8.000.000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1301-0002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Подршка предшколском, школском и рекреативном спорту и масовној физичкој култури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Услуге рекреације и спорта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1301-0002: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1301-0002: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80.000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1301-П1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Видовдански турнир у малом фудбалу</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Услуге рекреације и спорта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179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1.185.000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1.185.000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1.270.000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1301-П1: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1.270.000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1301-П1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1.270.000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1301-П2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Турнир у баскету</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Услуге рекреације и спорта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223.000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243.000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810: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пројекат 1301-П2: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243.000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1301-П2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243.000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1301-П2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lang w:val="en-US"/>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1301-П3</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Пројекат: Управљање рекреативним базеном</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lang w:val="en-US"/>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810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Услуге рекреације и спорта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Трошкови путовања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Услуге по уговору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2.170.000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140.000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Машине и опрема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пројекат 1301-П3</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3.530.000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14</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13.123.000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13.123.000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главу 4.7</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38.630.000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38.630.000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главу 4.7</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38.630.000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38.630.000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8</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ПРЕДШКОЛСКА УСТАНОВА “ПОЛЕТАРАЦ”</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2001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8: ПРЕДШКОЛСКО ОБРАЗОВАЊЕ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2001-0001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Функционисање предшколских установа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911</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i/>
                <w:iCs/>
                <w:sz w:val="22"/>
                <w:szCs w:val="22"/>
              </w:rPr>
            </w:pPr>
            <w:r>
              <w:rPr>
                <w:rFonts w:hint="default" w:ascii="Times New Roman" w:hAnsi="Times New Roman" w:cs="Times New Roman"/>
                <w:b w:val="0"/>
                <w:bCs w:val="0"/>
                <w:i/>
                <w:iCs/>
                <w:sz w:val="22"/>
                <w:szCs w:val="22"/>
              </w:rPr>
              <w:t xml:space="preserve">Предшколско образовање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Плате, додаци и накнаде запослених</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Социјални доприноси на терет послодавца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2.700.000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Накнаде у натури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Социјална давања запосленима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189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Накнаде трошкова за запослене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416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Награде запосленима и остали сопствени расходи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Стални трошкови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3.900.000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Трошкови путовања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Услуге по уговору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424</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Специјализоване услуге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Текуће поправке и одржавање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2.200.000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196</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426</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Материјал</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2.000.000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197</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текуће дотације по закону</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482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Порези, обавезне таксе и казне</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218</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Зграде и грађевински објекти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199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512</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Машине и опрема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2.700.000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219</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515</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Нематеријална имовина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911: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32.200.000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32.200. 000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07</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од других нивоа власти</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911: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2001-0001: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32.200.000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32.200. 000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07</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од других нивоа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2001-0001: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32.200.000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5.100.000</w:t>
            </w: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37.300. 000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8:</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32.200.000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32.200. 000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07</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од других нивоа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5.100.000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8:</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32.200.000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5.100.000</w:t>
            </w: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37.300.000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главу 4.8</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32.200.000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32.200.000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07</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од других нивоа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5.100.000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главу 4.8</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32.200</w:t>
            </w:r>
            <w:r>
              <w:rPr>
                <w:rFonts w:hint="default" w:ascii="Times New Roman" w:hAnsi="Times New Roman" w:cs="Times New Roman"/>
                <w:b/>
                <w:bCs/>
                <w:sz w:val="22"/>
                <w:szCs w:val="22"/>
                <w:lang w:val="en-US"/>
              </w:rPr>
              <w:t>.000</w:t>
            </w:r>
            <w:r>
              <w:rPr>
                <w:rFonts w:hint="default" w:ascii="Times New Roman" w:hAnsi="Times New Roman" w:cs="Times New Roman"/>
                <w:b/>
                <w:bCs/>
                <w:sz w:val="22"/>
                <w:szCs w:val="22"/>
              </w:rPr>
              <w:t xml:space="preserve">                                                                                                                                                                                                                                                                                                                                                                              </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5.100.000</w:t>
            </w: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37.300.000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9</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ОСНОВНА ШКОЛА “ДОБРИЛА СТАМБОЛИЋ”</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2002</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9:  ОСНОВНО ОБРАЗОВАЊЕ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2002-0001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Функционисање основних школа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912</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Основно образовање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200</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Трансфери осталим нивоима власти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37.155.000</w:t>
            </w:r>
          </w:p>
        </w:tc>
        <w:tc>
          <w:tcPr>
            <w:tcW w:w="1461"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912: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912: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2002-0001: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2002-0001: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37.155.000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9:</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9:</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37.155.000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главу 4.9</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главу 4.9</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37.155.000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10</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СРЕДЊА СТРУЧНА ШКОЛА “ДУШАН Т. ДРАГОШ”</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2003</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10:  СРЕДЊЕ ОБРАЗОВАЊЕ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2003-0001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Функционисање средњих школа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920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Средње образовање</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201</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осталим нивоима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функцију 920: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Функција 920: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програмску активност 2003-0001: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програмску активност 2003-0001: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6.000.000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10: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10:</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6.000.000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главу 4.10</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главу 4.10</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6.000.000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11</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ЦЕНТАР ЗА СОЦИЈАЛНИ РАД</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0901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11: СОЦИЈАЛНА И ДЕЧЈА ЗАШТИТА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0901-0001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Социјалне помоћи</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070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Социјална помоћ угроженом становништву, некласификована на другом месту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202</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осталим нивоима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070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Функција 070: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0901-0001: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7.300.000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0901-0001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7.300.000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7.300.000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0901-0002</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Прихватилишта, прихватне станице и друге врсте смештаја </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090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Социјална заштита  некласификована на другом месту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203</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осталим нивоима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090: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0901-0002: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400.000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0901-0002</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400.000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0901-0006</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Дечија заштита</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040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Породица и деца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204</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осталим нивоима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28.940.000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28.940.000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040:</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28.940.000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0901-0006:</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28.940.000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0901-0006</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28.940.000</w:t>
            </w: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28.940.000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11:</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28.940.000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11:</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36.640.000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36.640.000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главу 4.11</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36.640.000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36.640.000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главу 4.11</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36.640.000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36.640.000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45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12</w:t>
            </w:r>
          </w:p>
        </w:tc>
        <w:tc>
          <w:tcPr>
            <w:tcW w:w="1002"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ДОМ ЗДРАВЉА СВРЉИГ</w:t>
            </w:r>
          </w:p>
        </w:tc>
        <w:tc>
          <w:tcPr>
            <w:tcW w:w="1718"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1801</w:t>
            </w: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12: ПРИМАРНА ЗДРАВСТВЕНА ЗАШТИТА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1801-0001</w:t>
            </w: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Функционисање установа примарне здравствене заштите </w:t>
            </w:r>
          </w:p>
        </w:tc>
        <w:tc>
          <w:tcPr>
            <w:tcW w:w="1718"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r>
              <w:rPr>
                <w:rFonts w:hint="default" w:ascii="Times New Roman" w:hAnsi="Times New Roman" w:cs="Times New Roman"/>
                <w:i/>
                <w:iCs/>
                <w:sz w:val="22"/>
                <w:szCs w:val="22"/>
              </w:rPr>
              <w:t>740</w:t>
            </w: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i/>
                <w:i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i/>
                <w:iCs/>
                <w:sz w:val="22"/>
                <w:szCs w:val="22"/>
              </w:rPr>
            </w:pPr>
            <w:r>
              <w:rPr>
                <w:rFonts w:hint="default" w:ascii="Times New Roman" w:hAnsi="Times New Roman" w:cs="Times New Roman"/>
                <w:i/>
                <w:iCs/>
                <w:sz w:val="22"/>
                <w:szCs w:val="22"/>
              </w:rPr>
              <w:t xml:space="preserve">Услуге јавног здравства </w:t>
            </w:r>
          </w:p>
        </w:tc>
        <w:tc>
          <w:tcPr>
            <w:tcW w:w="1718"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205</w:t>
            </w: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463</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осталим нивоима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10.550.000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функцију 740:</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Приходи из буџета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програмску активност 1801-0001:</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програмску активност 1801-0001</w:t>
            </w:r>
          </w:p>
        </w:tc>
        <w:tc>
          <w:tcPr>
            <w:tcW w:w="1718"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10.550.000</w:t>
            </w:r>
          </w:p>
        </w:tc>
        <w:tc>
          <w:tcPr>
            <w:tcW w:w="1461"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Програм 12: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lang w:val="en-US"/>
              </w:rPr>
            </w:pPr>
          </w:p>
        </w:tc>
        <w:tc>
          <w:tcPr>
            <w:tcW w:w="45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Програм 12:</w:t>
            </w:r>
          </w:p>
        </w:tc>
        <w:tc>
          <w:tcPr>
            <w:tcW w:w="1718"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10.550.000</w:t>
            </w:r>
          </w:p>
        </w:tc>
        <w:tc>
          <w:tcPr>
            <w:tcW w:w="1461"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главу 4.12</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lang w:val="en-US"/>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10.550.000</w:t>
            </w: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val="0"/>
                <w:bCs w:val="0"/>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val="0"/>
                <w:bCs w:val="0"/>
                <w:sz w:val="22"/>
                <w:szCs w:val="22"/>
                <w:lang w:val="en-US"/>
              </w:rPr>
            </w:pPr>
          </w:p>
        </w:tc>
        <w:tc>
          <w:tcPr>
            <w:tcW w:w="45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главу 4.12</w:t>
            </w:r>
          </w:p>
        </w:tc>
        <w:tc>
          <w:tcPr>
            <w:tcW w:w="1718"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10.550.000</w:t>
            </w:r>
          </w:p>
        </w:tc>
        <w:tc>
          <w:tcPr>
            <w:tcW w:w="1461" w:type="dxa"/>
            <w:tcBorders>
              <w:left w:val="single" w:color="000000" w:sz="0" w:space="0"/>
              <w:bottom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p>
        </w:tc>
        <w:tc>
          <w:tcPr>
            <w:tcW w:w="1359" w:type="dxa"/>
            <w:tcBorders>
              <w:left w:val="single" w:color="000000" w:sz="0" w:space="0"/>
              <w:bottom w:val="single" w:color="000000" w:sz="0" w:space="0"/>
              <w:right w:val="single" w:color="000000" w:sz="0" w:space="0"/>
            </w:tcBorders>
            <w:shd w:val="clear" w:color="auto" w:fill="FFFFCC"/>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Извори финансирања за Раздео 4: </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b/>
                <w:bCs/>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558.250.000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558.250.000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07</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од других нивоа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sz w:val="22"/>
                <w:szCs w:val="22"/>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Свега за Раздео 4: </w:t>
            </w:r>
          </w:p>
        </w:tc>
        <w:tc>
          <w:tcPr>
            <w:tcW w:w="1718"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558.250.000</w:t>
            </w:r>
          </w:p>
        </w:tc>
        <w:tc>
          <w:tcPr>
            <w:tcW w:w="1461"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5.100.000</w:t>
            </w:r>
          </w:p>
        </w:tc>
        <w:tc>
          <w:tcPr>
            <w:tcW w:w="1359" w:type="dxa"/>
            <w:tcBorders>
              <w:left w:val="single" w:color="000000" w:sz="0" w:space="0"/>
              <w:bottom w:val="single" w:color="000000" w:sz="0" w:space="0"/>
              <w:right w:val="single" w:color="000000" w:sz="0" w:space="0"/>
            </w:tcBorders>
            <w:shd w:val="clear" w:color="auto" w:fill="FFFF00"/>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lang w:val="en-US"/>
              </w:rPr>
              <w:t>563.35</w:t>
            </w:r>
            <w:r>
              <w:rPr>
                <w:rFonts w:hint="default" w:ascii="Times New Roman" w:hAnsi="Times New Roman" w:cs="Times New Roman"/>
                <w:b/>
                <w:bCs/>
                <w:sz w:val="22"/>
                <w:szCs w:val="22"/>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399" w:hRule="atLeast"/>
        </w:trPr>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Извори финансирања за разделе 1,2,3 и 4</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01</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Приходи из буџета</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586.740.000</w:t>
            </w:r>
          </w:p>
        </w:tc>
        <w:tc>
          <w:tcPr>
            <w:tcW w:w="1461" w:type="dxa"/>
            <w:tcBorders>
              <w:left w:val="single" w:color="000000" w:sz="0" w:space="0"/>
              <w:bottom w:val="single" w:color="000000" w:sz="0" w:space="0"/>
            </w:tcBorders>
            <w:vAlign w:val="top"/>
          </w:tcPr>
          <w:p>
            <w:pPr>
              <w:pStyle w:val="84"/>
              <w:snapToGrid w:val="0"/>
              <w:rPr>
                <w:rFonts w:hint="default" w:ascii="Times New Roman" w:hAnsi="Times New Roman" w:cs="Times New Roman"/>
                <w:color w:val="auto"/>
                <w:sz w:val="22"/>
                <w:szCs w:val="22"/>
              </w:rPr>
            </w:pP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586.740.000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002"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7"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548"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673"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07</w:t>
            </w:r>
          </w:p>
        </w:tc>
        <w:tc>
          <w:tcPr>
            <w:tcW w:w="6259"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Трансфери од других нивоа власти</w:t>
            </w:r>
          </w:p>
        </w:tc>
        <w:tc>
          <w:tcPr>
            <w:tcW w:w="1718"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p>
        </w:tc>
        <w:tc>
          <w:tcPr>
            <w:tcW w:w="1461"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5.100.000</w:t>
            </w:r>
          </w:p>
        </w:tc>
        <w:tc>
          <w:tcPr>
            <w:tcW w:w="1359"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561"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p>
        </w:tc>
        <w:tc>
          <w:tcPr>
            <w:tcW w:w="45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p>
        </w:tc>
        <w:tc>
          <w:tcPr>
            <w:tcW w:w="1002"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p>
        </w:tc>
        <w:tc>
          <w:tcPr>
            <w:tcW w:w="547"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p>
        </w:tc>
        <w:tc>
          <w:tcPr>
            <w:tcW w:w="548"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673" w:type="dxa"/>
            <w:tcBorders>
              <w:left w:val="single" w:color="000000" w:sz="0" w:space="0"/>
              <w:bottom w:val="single" w:color="000000" w:sz="0" w:space="0"/>
            </w:tcBorders>
            <w:shd w:val="clear" w:color="auto" w:fill="FFFF00"/>
            <w:vAlign w:val="top"/>
          </w:tcPr>
          <w:p>
            <w:pPr>
              <w:pStyle w:val="84"/>
              <w:snapToGrid w:val="0"/>
              <w:jc w:val="center"/>
              <w:rPr>
                <w:rFonts w:hint="default" w:ascii="Times New Roman" w:hAnsi="Times New Roman" w:cs="Times New Roman"/>
                <w:b/>
                <w:bCs/>
                <w:sz w:val="22"/>
                <w:szCs w:val="22"/>
              </w:rPr>
            </w:pPr>
          </w:p>
        </w:tc>
        <w:tc>
          <w:tcPr>
            <w:tcW w:w="6259" w:type="dxa"/>
            <w:tcBorders>
              <w:left w:val="single" w:color="000000" w:sz="0" w:space="0"/>
              <w:bottom w:val="single" w:color="000000" w:sz="0" w:space="0"/>
            </w:tcBorders>
            <w:shd w:val="clear" w:color="auto" w:fill="FFFF00"/>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Свега за разделе 1,2,3 и 4</w:t>
            </w:r>
          </w:p>
        </w:tc>
        <w:tc>
          <w:tcPr>
            <w:tcW w:w="1718"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586.740.000</w:t>
            </w:r>
          </w:p>
        </w:tc>
        <w:tc>
          <w:tcPr>
            <w:tcW w:w="1461" w:type="dxa"/>
            <w:tcBorders>
              <w:left w:val="single" w:color="000000" w:sz="0" w:space="0"/>
              <w:bottom w:val="single" w:color="000000" w:sz="0" w:space="0"/>
            </w:tcBorders>
            <w:shd w:val="clear" w:color="auto" w:fill="FFFF00"/>
            <w:vAlign w:val="top"/>
          </w:tcPr>
          <w:p>
            <w:pPr>
              <w:pStyle w:val="84"/>
              <w:snapToGrid w:val="0"/>
              <w:jc w:val="right"/>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5.100.000</w:t>
            </w:r>
          </w:p>
        </w:tc>
        <w:tc>
          <w:tcPr>
            <w:tcW w:w="1359" w:type="dxa"/>
            <w:tcBorders>
              <w:left w:val="single" w:color="000000" w:sz="0" w:space="0"/>
              <w:bottom w:val="single" w:color="000000" w:sz="0" w:space="0"/>
              <w:right w:val="single" w:color="000000" w:sz="0" w:space="0"/>
            </w:tcBorders>
            <w:shd w:val="clear" w:color="auto" w:fill="FFFF00"/>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lang w:val="en-US"/>
              </w:rPr>
              <w:t>591.840</w:t>
            </w:r>
            <w:r>
              <w:rPr>
                <w:rFonts w:hint="default" w:ascii="Times New Roman" w:hAnsi="Times New Roman" w:cs="Times New Roman"/>
                <w:b/>
                <w:bCs/>
                <w:sz w:val="22"/>
                <w:szCs w:val="22"/>
              </w:rPr>
              <w:t>.00</w:t>
            </w:r>
          </w:p>
        </w:tc>
      </w:tr>
    </w:tbl>
    <w:p>
      <w:pPr>
        <w:rPr>
          <w:rFonts w:hint="default" w:ascii="Times New Roman" w:hAnsi="Times New Roman" w:cs="Times New Roman"/>
          <w:sz w:val="22"/>
          <w:szCs w:val="22"/>
        </w:rPr>
      </w:pPr>
    </w:p>
    <w:p>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Члан 8. </w:t>
      </w:r>
    </w:p>
    <w:p>
      <w:pPr>
        <w:jc w:val="left"/>
        <w:rPr>
          <w:rFonts w:hint="default" w:ascii="Times New Roman" w:hAnsi="Times New Roman" w:cs="Times New Roman"/>
          <w:b/>
          <w:bCs/>
          <w:sz w:val="22"/>
          <w:szCs w:val="22"/>
        </w:rPr>
      </w:pPr>
      <w:r>
        <w:rPr>
          <w:rFonts w:hint="default" w:ascii="Times New Roman" w:hAnsi="Times New Roman" w:cs="Times New Roman"/>
          <w:b/>
          <w:bCs/>
          <w:sz w:val="22"/>
          <w:szCs w:val="22"/>
        </w:rPr>
        <w:tab/>
      </w:r>
      <w:r>
        <w:rPr>
          <w:rFonts w:hint="default" w:ascii="Times New Roman" w:hAnsi="Times New Roman" w:cs="Times New Roman"/>
          <w:b/>
          <w:bCs/>
          <w:sz w:val="22"/>
          <w:szCs w:val="22"/>
        </w:rPr>
        <w:t>Члан 8. Одлуке мења се и гласи:</w:t>
      </w:r>
    </w:p>
    <w:p>
      <w:pPr>
        <w:jc w:val="left"/>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p>
    <w:p>
      <w:pPr>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ab/>
      </w:r>
      <w:r>
        <w:rPr>
          <w:rFonts w:hint="default" w:ascii="Times New Roman" w:hAnsi="Times New Roman" w:cs="Times New Roman"/>
          <w:b w:val="0"/>
          <w:bCs w:val="0"/>
          <w:sz w:val="22"/>
          <w:szCs w:val="22"/>
        </w:rPr>
        <w:t>Средства буџета у износу од 586.740.000 динара и средства из осталих извора у износу од 5.100.000 динара, утврђени су и распоређени по програмској класификацији, и то:</w:t>
      </w:r>
    </w:p>
    <w:tbl>
      <w:tblPr>
        <w:tblW w:w="14569"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990"/>
        <w:gridCol w:w="1140"/>
        <w:gridCol w:w="6135"/>
        <w:gridCol w:w="1635"/>
        <w:gridCol w:w="1425"/>
        <w:gridCol w:w="1470"/>
        <w:gridCol w:w="1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2130" w:type="dxa"/>
            <w:gridSpan w:val="2"/>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Шифра</w:t>
            </w:r>
          </w:p>
        </w:tc>
        <w:tc>
          <w:tcPr>
            <w:tcW w:w="6135" w:type="dxa"/>
            <w:vMerge w:val="restart"/>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Назив</w:t>
            </w:r>
          </w:p>
        </w:tc>
        <w:tc>
          <w:tcPr>
            <w:tcW w:w="1635" w:type="dxa"/>
            <w:vMerge w:val="restart"/>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Средства из буџета</w:t>
            </w:r>
          </w:p>
        </w:tc>
        <w:tc>
          <w:tcPr>
            <w:tcW w:w="1425" w:type="dxa"/>
            <w:vMerge w:val="restart"/>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Структура у %</w:t>
            </w:r>
          </w:p>
        </w:tc>
        <w:tc>
          <w:tcPr>
            <w:tcW w:w="1470" w:type="dxa"/>
            <w:vMerge w:val="restart"/>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Остали приходи</w:t>
            </w:r>
          </w:p>
        </w:tc>
        <w:tc>
          <w:tcPr>
            <w:tcW w:w="1774" w:type="dxa"/>
            <w:vMerge w:val="restart"/>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Укупна средства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w:t>
            </w:r>
          </w:p>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ПА/ПР</w:t>
            </w:r>
          </w:p>
        </w:tc>
        <w:tc>
          <w:tcPr>
            <w:tcW w:w="6135" w:type="dxa"/>
            <w:vMerge w:val="continue"/>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635" w:type="dxa"/>
            <w:vMerge w:val="continue"/>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25" w:type="dxa"/>
            <w:vMerge w:val="continue"/>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70" w:type="dxa"/>
            <w:vMerge w:val="continue"/>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774" w:type="dxa"/>
            <w:vMerge w:val="continue"/>
            <w:tcBorders>
              <w:top w:val="single" w:color="000000" w:sz="0" w:space="0"/>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1101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1.  Локални развој и просторно планирање </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11.</w:t>
            </w:r>
            <w:r>
              <w:rPr>
                <w:rFonts w:hint="default" w:ascii="Times New Roman" w:hAnsi="Times New Roman" w:cs="Times New Roman"/>
                <w:b/>
                <w:bCs/>
                <w:sz w:val="22"/>
                <w:szCs w:val="22"/>
              </w:rPr>
              <w:t>8</w:t>
            </w:r>
            <w:r>
              <w:rPr>
                <w:rFonts w:hint="default" w:ascii="Times New Roman" w:hAnsi="Times New Roman" w:cs="Times New Roman"/>
                <w:b/>
                <w:bCs/>
                <w:sz w:val="22"/>
                <w:szCs w:val="22"/>
                <w:lang w:val="en-US"/>
              </w:rPr>
              <w:t>00.000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2.02</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11.</w:t>
            </w:r>
            <w:r>
              <w:rPr>
                <w:rFonts w:hint="default" w:ascii="Times New Roman" w:hAnsi="Times New Roman" w:cs="Times New Roman"/>
                <w:b/>
                <w:bCs/>
                <w:sz w:val="22"/>
                <w:szCs w:val="22"/>
              </w:rPr>
              <w:t>8</w:t>
            </w:r>
            <w:r>
              <w:rPr>
                <w:rFonts w:hint="default" w:ascii="Times New Roman" w:hAnsi="Times New Roman" w:cs="Times New Roman"/>
                <w:b/>
                <w:bCs/>
                <w:sz w:val="22"/>
                <w:szCs w:val="22"/>
                <w:lang w:val="en-US"/>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1101-0001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Стратешко, просторно и урбанистичко планирање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w:t>
            </w:r>
            <w:r>
              <w:rPr>
                <w:rFonts w:hint="default" w:ascii="Times New Roman" w:hAnsi="Times New Roman" w:cs="Times New Roman"/>
                <w:sz w:val="22"/>
                <w:szCs w:val="22"/>
              </w:rPr>
              <w:t>8</w:t>
            </w:r>
            <w:r>
              <w:rPr>
                <w:rFonts w:hint="default" w:ascii="Times New Roman" w:hAnsi="Times New Roman" w:cs="Times New Roman"/>
                <w:sz w:val="22"/>
                <w:szCs w:val="22"/>
                <w:lang w:val="en-US"/>
              </w:rPr>
              <w:t>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w:t>
            </w:r>
            <w:r>
              <w:rPr>
                <w:rFonts w:hint="default" w:ascii="Times New Roman" w:hAnsi="Times New Roman" w:cs="Times New Roman"/>
                <w:sz w:val="22"/>
                <w:szCs w:val="22"/>
              </w:rPr>
              <w:t>8</w:t>
            </w:r>
            <w:r>
              <w:rPr>
                <w:rFonts w:hint="default" w:ascii="Times New Roman" w:hAnsi="Times New Roman" w:cs="Times New Roman"/>
                <w:sz w:val="22"/>
                <w:szCs w:val="22"/>
                <w:lang w:val="en-US"/>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1101-0002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Уређивање грађевинског земљишта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0601</w:t>
            </w:r>
          </w:p>
        </w:tc>
        <w:tc>
          <w:tcPr>
            <w:tcW w:w="114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Програм 2.  Комунална делатност </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67.410.000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11.49</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67.410.000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Водоснабдевање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13.700.000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0601-0002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Управљање отпадним водама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16.500.000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0601-0003</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Одржавање депонија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0601-0005</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Јавни превоз</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0601-0009</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Уређење и одржавање зеленила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10.830.000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0601-0010</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Јавна расвета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19.050.000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19.050.000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0601-0014</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Остале комуналне услуге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2.250.000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1501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3. Локални економски развој</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19.000.000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3.24</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1501-0005</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Финансијска подршка локалном економском развоју</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19.000.000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1502</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4. Развој туризма</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7.835.000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1.34</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7.835.000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1502-0002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Туристичка промоција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660.000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1501-П1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Белмужијада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5.780.000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1502-П2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Јанијада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620.000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1502-П3</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Повратак на село Нишевац</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1502-П4</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Музеј и археолошка ископавања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275.000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0101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5. Развој пољопривреде</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38.000.000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6.48</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0101-0001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Унапређење услова за пољопривредну делатност</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0101-0002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Подстицаји пољопривредној производњи</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16.000.000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0401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6. Заштита животне средине</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3.950.000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0.68</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0401-0001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Управљање заштитом животне средине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3.600.000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lang w:val="en-US"/>
              </w:rPr>
            </w:pPr>
            <w:r>
              <w:rPr>
                <w:rFonts w:hint="default" w:ascii="Times New Roman" w:hAnsi="Times New Roman" w:cs="Times New Roman"/>
                <w:sz w:val="22"/>
                <w:szCs w:val="22"/>
              </w:rPr>
              <w:t>0401-000</w:t>
            </w:r>
            <w:r>
              <w:rPr>
                <w:rFonts w:hint="default" w:ascii="Times New Roman" w:hAnsi="Times New Roman" w:cs="Times New Roman"/>
                <w:sz w:val="22"/>
                <w:szCs w:val="22"/>
                <w:lang w:val="en-US"/>
              </w:rPr>
              <w:t>3</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Праћење квалитета елемената животне средине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350.000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0701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7. Путна инфраструктура</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79.165.000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13.50</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79.165.000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0701-0001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Управљање саобраћајном инфраструктуром</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10.635.000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10.635.000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0701-0002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Одржавање путева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67.030.000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67.030.000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0701-П1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Савет за безбедност-Средства од новчаних казни за прекршаје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2001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8. Предшколско васпитање</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32.200.000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5.49</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5.100.000</w:t>
            </w: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37.300.000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2001-0001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Функционисање предшколских установа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32.200.000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5.100.000</w:t>
            </w: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37.300.000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2002</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9. Основно васпитање</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37.155.000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6.34</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2002-0001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Функционисање основних школа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37.155.000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2003</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val="0"/>
                <w:bCs w:val="0"/>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10. Средње образовање</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6.000.000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1.03</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2003-0001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Функционисање средњих школа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0901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11. Социјална и дечја заштита</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38.640.000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6.59</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38.640.000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0901-0001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Социјалне помоћи</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7.800.000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0901-0002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Прихватилишта, прихватне станице и друга врста смештаја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0901-0005</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Активности Црвеног крста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0901-0006</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Дечија заштита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28.940.000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1801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12. Примарна здравствена заштита</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10.550.000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1.80</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1801-0001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Функционисање установа примарне здравствене заштите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1201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13. Развој културе</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17.672.000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3.02</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17.672.000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Функционисање локланих установа културе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13.280.000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13.280.000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Подстицаји културном и уметничком стваралаштву</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41.000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 xml:space="preserve">Сусрети села сврљишке општине </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790.000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Ликовна колонија “Арс Тимакум”</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285.000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1201-П3</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Сабор гајдаша балканских земаља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990.000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1201-П4</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Дечији фестивал</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180.000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1201-П5</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Дани Гордане Тодоровић</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210.000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1201-П6</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Божићни фестивал</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226.000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1201-П7</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Издавачка делатност – часопис Бдење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530.000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1201-П8</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Музичка школа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390.000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1201-П9</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Библиотека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750.000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1301</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14. Развој спорта и омладине</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59.973.000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10.23</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59.973.000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1301-0001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Подршка локалним спорстким организацијама, удружењима и савеза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1301-0002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Подршка предшколским, школском и рекреативном спорту и масовној физичкој култури</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1301-П1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Видовдански турнир у малом фудбалу</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1.270.000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1.270.000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1301-П2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Турнир у баскету</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243.000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243.000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lang w:val="en-US"/>
              </w:rPr>
              <w:t>1301-</w:t>
            </w:r>
            <w:r>
              <w:rPr>
                <w:rFonts w:hint="default" w:ascii="Times New Roman" w:hAnsi="Times New Roman" w:cs="Times New Roman"/>
                <w:sz w:val="22"/>
                <w:szCs w:val="22"/>
              </w:rPr>
              <w:t>П3</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Управљање рекреативним базеном</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3.530.000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1301-0003</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Одржавање спортске инфраструктуре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46.850.000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46.850.000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shd w:val="clear" w:color="auto" w:fill="E6E6E6"/>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0602</w:t>
            </w: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Програм 15. Локална самоуправа</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157.390.000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26.83</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157.390.000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0602-0001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Функционисање локалне самоуправе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96.700.000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96.700.000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0602-П1</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Прослава дана општине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0602-П2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Изградња превентивног система заштите и спасавања и стварање услова за ефикасно оперативно деловање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5.800.000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0602-П3</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Изградња општинског услужног центра</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0602-0002</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Месне заједнице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36.300.000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36.300.000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0602-0004</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Општинско правобранилаштво</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6.880.000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0602-0006</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Информисање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0602-0007</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Канцеларија за младе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99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0602-0010</w:t>
            </w:r>
          </w:p>
        </w:tc>
        <w:tc>
          <w:tcPr>
            <w:tcW w:w="613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Резерве</w:t>
            </w:r>
          </w:p>
        </w:tc>
        <w:tc>
          <w:tcPr>
            <w:tcW w:w="163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c>
          <w:tcPr>
            <w:tcW w:w="142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774"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1140"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sz w:val="22"/>
                <w:szCs w:val="22"/>
              </w:rPr>
            </w:pPr>
          </w:p>
        </w:tc>
        <w:tc>
          <w:tcPr>
            <w:tcW w:w="6135" w:type="dxa"/>
            <w:tcBorders>
              <w:left w:val="single" w:color="000000" w:sz="0" w:space="0"/>
              <w:bottom w:val="single" w:color="000000" w:sz="0" w:space="0"/>
            </w:tcBorders>
            <w:shd w:val="clear" w:color="auto" w:fill="E6E6E6"/>
            <w:vAlign w:val="top"/>
          </w:tcPr>
          <w:p>
            <w:pPr>
              <w:pStyle w:val="84"/>
              <w:snapToGrid w:val="0"/>
              <w:rPr>
                <w:rFonts w:hint="default" w:ascii="Times New Roman" w:hAnsi="Times New Roman" w:cs="Times New Roman"/>
                <w:b/>
                <w:bCs/>
                <w:sz w:val="22"/>
                <w:szCs w:val="22"/>
              </w:rPr>
            </w:pPr>
            <w:r>
              <w:rPr>
                <w:rFonts w:hint="default" w:ascii="Times New Roman" w:hAnsi="Times New Roman" w:cs="Times New Roman"/>
                <w:b/>
                <w:bCs/>
                <w:sz w:val="22"/>
                <w:szCs w:val="22"/>
              </w:rPr>
              <w:t>УКУПНО:</w:t>
            </w:r>
          </w:p>
        </w:tc>
        <w:tc>
          <w:tcPr>
            <w:tcW w:w="163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586.740.000</w:t>
            </w:r>
          </w:p>
        </w:tc>
        <w:tc>
          <w:tcPr>
            <w:tcW w:w="1425"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100.00</w:t>
            </w:r>
          </w:p>
        </w:tc>
        <w:tc>
          <w:tcPr>
            <w:tcW w:w="1470" w:type="dxa"/>
            <w:tcBorders>
              <w:left w:val="single" w:color="000000" w:sz="0" w:space="0"/>
              <w:bottom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5.100.000</w:t>
            </w:r>
          </w:p>
        </w:tc>
        <w:tc>
          <w:tcPr>
            <w:tcW w:w="1774" w:type="dxa"/>
            <w:tcBorders>
              <w:left w:val="single" w:color="000000" w:sz="0" w:space="0"/>
              <w:bottom w:val="single" w:color="000000" w:sz="0" w:space="0"/>
              <w:right w:val="single" w:color="000000" w:sz="0" w:space="0"/>
            </w:tcBorders>
            <w:shd w:val="clear" w:color="auto" w:fill="E6E6E6"/>
            <w:vAlign w:val="top"/>
          </w:tcPr>
          <w:p>
            <w:pPr>
              <w:pStyle w:val="84"/>
              <w:snapToGrid w:val="0"/>
              <w:jc w:val="right"/>
              <w:rPr>
                <w:rFonts w:hint="default" w:ascii="Times New Roman" w:hAnsi="Times New Roman" w:cs="Times New Roman"/>
                <w:b/>
                <w:bCs/>
                <w:sz w:val="22"/>
                <w:szCs w:val="22"/>
              </w:rPr>
            </w:pPr>
            <w:r>
              <w:rPr>
                <w:rFonts w:hint="default" w:ascii="Times New Roman" w:hAnsi="Times New Roman" w:cs="Times New Roman"/>
                <w:b/>
                <w:bCs/>
                <w:sz w:val="22"/>
                <w:szCs w:val="22"/>
              </w:rPr>
              <w:t>591.840.000</w:t>
            </w:r>
          </w:p>
        </w:tc>
      </w:tr>
    </w:tbl>
    <w:p>
      <w:pPr>
        <w:jc w:val="both"/>
        <w:rPr>
          <w:rFonts w:hint="default" w:ascii="Times New Roman" w:hAnsi="Times New Roman" w:cs="Times New Roman"/>
          <w:sz w:val="22"/>
          <w:szCs w:val="22"/>
        </w:rPr>
      </w:pPr>
    </w:p>
    <w:p>
      <w:pPr>
        <w:pStyle w:val="96"/>
        <w:jc w:val="center"/>
        <w:rPr>
          <w:rFonts w:hint="default" w:ascii="Times New Roman" w:hAnsi="Times New Roman" w:cs="Times New Roman"/>
        </w:rPr>
      </w:pPr>
      <w:r>
        <w:rPr>
          <w:rFonts w:hint="default" w:ascii="Times New Roman" w:hAnsi="Times New Roman" w:cs="Times New Roman"/>
        </w:rPr>
        <w:t>Члан 9.</w:t>
      </w:r>
    </w:p>
    <w:p>
      <w:pPr>
        <w:pStyle w:val="96"/>
        <w:jc w:val="center"/>
        <w:rPr>
          <w:rFonts w:hint="default" w:ascii="Times New Roman" w:hAnsi="Times New Roman" w:cs="Times New Roman"/>
        </w:rPr>
      </w:pPr>
    </w:p>
    <w:p>
      <w:pPr>
        <w:pStyle w:val="96"/>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Остале одредбе Одлуке остају непромењене.</w:t>
      </w:r>
    </w:p>
    <w:p>
      <w:pPr>
        <w:pStyle w:val="96"/>
        <w:rPr>
          <w:rFonts w:hint="default" w:ascii="Times New Roman" w:hAnsi="Times New Roman" w:cs="Times New Roman"/>
        </w:rPr>
      </w:pPr>
    </w:p>
    <w:p>
      <w:pPr>
        <w:pStyle w:val="96"/>
        <w:jc w:val="center"/>
        <w:rPr>
          <w:rFonts w:hint="default" w:ascii="Times New Roman" w:hAnsi="Times New Roman" w:cs="Times New Roman"/>
        </w:rPr>
      </w:pPr>
      <w:r>
        <w:rPr>
          <w:rFonts w:hint="default" w:ascii="Times New Roman" w:hAnsi="Times New Roman" w:cs="Times New Roman"/>
        </w:rPr>
        <w:t xml:space="preserve">Члан 10. </w:t>
      </w:r>
    </w:p>
    <w:p>
      <w:pPr>
        <w:pStyle w:val="96"/>
        <w:rPr>
          <w:rFonts w:hint="default" w:ascii="Times New Roman" w:hAnsi="Times New Roman" w:cs="Times New Roman"/>
        </w:rPr>
      </w:pPr>
    </w:p>
    <w:p>
      <w:pPr>
        <w:pStyle w:val="96"/>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Ова Одлука ступа на снагу осмог дана од дана објављивања у “Службеном листу града Ниша”, а примењиваће се од 01. јануара 201</w:t>
      </w:r>
      <w:r>
        <w:rPr>
          <w:rFonts w:hint="default" w:ascii="Times New Roman" w:hAnsi="Times New Roman" w:cs="Times New Roman"/>
          <w:lang w:val="en-US"/>
        </w:rPr>
        <w:t>5</w:t>
      </w:r>
      <w:r>
        <w:rPr>
          <w:rFonts w:hint="default" w:ascii="Times New Roman" w:hAnsi="Times New Roman" w:cs="Times New Roman"/>
        </w:rPr>
        <w:t xml:space="preserve">. </w:t>
      </w:r>
      <w:r>
        <w:rPr>
          <w:rFonts w:hint="default" w:ascii="Times New Roman" w:hAnsi="Times New Roman" w:cs="Times New Roman"/>
        </w:rPr>
        <w:tab/>
      </w:r>
      <w:r>
        <w:rPr>
          <w:rFonts w:hint="default" w:ascii="Times New Roman" w:hAnsi="Times New Roman" w:cs="Times New Roman"/>
        </w:rPr>
        <w:t>Године.</w:t>
      </w:r>
    </w:p>
    <w:p>
      <w:pPr>
        <w:pStyle w:val="96"/>
        <w:rPr>
          <w:rFonts w:hint="default" w:ascii="Times New Roman" w:hAnsi="Times New Roman" w:cs="Times New Roman"/>
        </w:rPr>
      </w:pPr>
    </w:p>
    <w:p>
      <w:pPr>
        <w:pStyle w:val="96"/>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Број: 400- 63/2015</w:t>
      </w:r>
    </w:p>
    <w:p>
      <w:pPr>
        <w:pStyle w:val="96"/>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У Сврљигу, 15.06.2015.год.</w:t>
      </w:r>
    </w:p>
    <w:p>
      <w:pPr>
        <w:pStyle w:val="96"/>
        <w:jc w:val="center"/>
        <w:rPr>
          <w:rFonts w:hint="default" w:ascii="Times New Roman" w:hAnsi="Times New Roman" w:cs="Times New Roman"/>
          <w:b/>
          <w:bCs/>
        </w:rPr>
      </w:pPr>
      <w:r>
        <w:rPr>
          <w:rFonts w:hint="default" w:ascii="Times New Roman" w:hAnsi="Times New Roman" w:cs="Times New Roman"/>
          <w:b/>
          <w:bCs/>
        </w:rPr>
        <w:t xml:space="preserve">                                                                         СКУПШТИНА ОПШТИНЕ СВРЉИГ</w:t>
      </w:r>
    </w:p>
    <w:p>
      <w:pPr>
        <w:pStyle w:val="96"/>
        <w:jc w:val="center"/>
        <w:rPr>
          <w:rFonts w:hint="default" w:ascii="Times New Roman" w:hAnsi="Times New Roman" w:cs="Times New Roman"/>
          <w:b/>
          <w:bCs/>
        </w:rPr>
      </w:pPr>
      <w:r>
        <w:rPr>
          <w:rFonts w:hint="default" w:ascii="Times New Roman" w:hAnsi="Times New Roman" w:cs="Times New Roman"/>
          <w:b/>
          <w:bCs/>
        </w:rPr>
        <w:t xml:space="preserve">                                                                  ПРЕДСЕДНИК</w:t>
      </w:r>
    </w:p>
    <w:p>
      <w:pPr>
        <w:pStyle w:val="96"/>
        <w:jc w:val="center"/>
        <w:rPr>
          <w:rFonts w:hint="default" w:ascii="Times New Roman" w:hAnsi="Times New Roman" w:cs="Times New Roman"/>
          <w:b/>
          <w:bCs/>
        </w:rPr>
      </w:pPr>
    </w:p>
    <w:p>
      <w:pPr>
        <w:pStyle w:val="96"/>
        <w:jc w:val="center"/>
        <w:rPr>
          <w:rFonts w:hint="default" w:ascii="Times New Roman" w:hAnsi="Times New Roman" w:cs="Times New Roman"/>
          <w:b/>
          <w:bCs/>
        </w:rPr>
        <w:sectPr>
          <w:pgSz w:w="16838" w:h="11906" w:orient="landscape"/>
          <w:pgMar w:top="1077" w:right="1440" w:bottom="1077" w:left="1440" w:header="709" w:footer="709" w:gutter="0"/>
          <w:paperSrc w:first="0" w:other="0"/>
          <w:pgNumType w:start="0"/>
          <w:cols w:space="720" w:num="1"/>
          <w:titlePg/>
          <w:docGrid w:linePitch="360" w:charSpace="0"/>
        </w:sectPr>
      </w:pPr>
      <w:r>
        <w:rPr>
          <w:rFonts w:hint="default" w:ascii="Times New Roman" w:hAnsi="Times New Roman" w:cs="Times New Roman"/>
          <w:b/>
          <w:bCs/>
        </w:rPr>
        <w:t xml:space="preserve">                                                                 Небојша Антонијевић</w:t>
      </w:r>
    </w:p>
    <w:p>
      <w:pPr>
        <w:pStyle w:val="96"/>
        <w:rPr>
          <w:rFonts w:hint="default"/>
        </w:rPr>
      </w:pPr>
      <w:r>
        <w:rPr>
          <w:rFonts w:hint="default"/>
        </w:rPr>
        <w:t xml:space="preserve">ОПШТИНА СВРЉИГ                                                                                                                                                                                                                                                                                                                                                                                                                     </w:t>
      </w:r>
    </w:p>
    <w:p>
      <w:pPr>
        <w:pStyle w:val="96"/>
        <w:rPr>
          <w:rFonts w:hint="default"/>
        </w:rPr>
      </w:pPr>
      <w:r>
        <w:rPr>
          <w:rFonts w:hint="default"/>
        </w:rPr>
        <w:t>ПЛАНИРАНА МАСА СРЕДСТАВА ЗА ПЛАТЕ</w:t>
      </w:r>
    </w:p>
    <w:p>
      <w:pPr>
        <w:widowControl/>
        <w:wordWrap/>
        <w:adjustRightInd/>
        <w:snapToGrid/>
        <w:spacing w:before="0" w:after="0" w:line="240" w:lineRule="auto"/>
        <w:ind w:left="0" w:leftChars="0" w:right="0" w:firstLine="0" w:firstLineChars="0"/>
        <w:jc w:val="right"/>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Табела 1.</w:t>
      </w:r>
    </w:p>
    <w:tbl>
      <w:tblPr>
        <w:tblW w:w="9740"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780"/>
        <w:gridCol w:w="3480"/>
        <w:gridCol w:w="1380"/>
        <w:gridCol w:w="1485"/>
        <w:gridCol w:w="1470"/>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780" w:hRule="atLeast"/>
        </w:trPr>
        <w:tc>
          <w:tcPr>
            <w:tcW w:w="780" w:type="dxa"/>
            <w:vMerge w:val="restart"/>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p>
            <w:pPr>
              <w:pStyle w:val="84"/>
              <w:rPr>
                <w:rFonts w:hint="default" w:ascii="Times New Roman" w:hAnsi="Times New Roman" w:cs="Times New Roman"/>
                <w:b/>
                <w:bCs/>
                <w:sz w:val="22"/>
                <w:szCs w:val="22"/>
              </w:rPr>
            </w:pPr>
          </w:p>
          <w:p>
            <w:pPr>
              <w:pStyle w:val="84"/>
              <w:rPr>
                <w:rFonts w:hint="default" w:ascii="Times New Roman" w:hAnsi="Times New Roman" w:cs="Times New Roman"/>
                <w:b/>
                <w:bCs/>
                <w:sz w:val="22"/>
                <w:szCs w:val="22"/>
              </w:rPr>
            </w:pPr>
            <w:r>
              <w:rPr>
                <w:rFonts w:hint="default" w:ascii="Times New Roman" w:hAnsi="Times New Roman" w:cs="Times New Roman"/>
                <w:b/>
                <w:bCs/>
                <w:sz w:val="22"/>
                <w:szCs w:val="22"/>
              </w:rPr>
              <w:t>Ред.бр.</w:t>
            </w:r>
          </w:p>
        </w:tc>
        <w:tc>
          <w:tcPr>
            <w:tcW w:w="3480" w:type="dxa"/>
            <w:vMerge w:val="restart"/>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p>
            <w:pPr>
              <w:pStyle w:val="84"/>
              <w:rPr>
                <w:rFonts w:hint="default" w:ascii="Times New Roman" w:hAnsi="Times New Roman" w:cs="Times New Roman"/>
                <w:b/>
                <w:bCs/>
                <w:sz w:val="22"/>
                <w:szCs w:val="22"/>
              </w:rPr>
            </w:pPr>
            <w:r>
              <w:rPr>
                <w:rFonts w:hint="default" w:ascii="Times New Roman" w:hAnsi="Times New Roman" w:cs="Times New Roman"/>
                <w:b/>
                <w:bCs/>
                <w:sz w:val="22"/>
                <w:szCs w:val="22"/>
              </w:rPr>
              <w:t>Директни и индиректни корисници</w:t>
            </w:r>
          </w:p>
          <w:p>
            <w:pPr>
              <w:pStyle w:val="84"/>
              <w:rPr>
                <w:rFonts w:hint="default" w:ascii="Times New Roman" w:hAnsi="Times New Roman" w:cs="Times New Roman"/>
                <w:b/>
                <w:bCs/>
                <w:sz w:val="22"/>
                <w:szCs w:val="22"/>
              </w:rPr>
            </w:pPr>
            <w:r>
              <w:rPr>
                <w:rFonts w:hint="default" w:ascii="Times New Roman" w:hAnsi="Times New Roman" w:cs="Times New Roman"/>
                <w:b/>
                <w:bCs/>
                <w:sz w:val="22"/>
                <w:szCs w:val="22"/>
              </w:rPr>
              <w:t>буџетских средстава локалне власти</w:t>
            </w:r>
          </w:p>
        </w:tc>
        <w:tc>
          <w:tcPr>
            <w:tcW w:w="2865" w:type="dxa"/>
            <w:gridSpan w:val="2"/>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Маса средстава за плате</w:t>
            </w: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планирана за 2014. годину</w:t>
            </w:r>
          </w:p>
        </w:tc>
        <w:tc>
          <w:tcPr>
            <w:tcW w:w="2615" w:type="dxa"/>
            <w:gridSpan w:val="2"/>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Маса средстава за плате </w:t>
            </w: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планирана за 2015.годину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rPr>
          <w:trHeight w:val="615" w:hRule="atLeast"/>
        </w:trPr>
        <w:tc>
          <w:tcPr>
            <w:tcW w:w="780" w:type="dxa"/>
            <w:vMerge w:val="continue"/>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b/>
                <w:bCs/>
                <w:sz w:val="22"/>
                <w:szCs w:val="22"/>
              </w:rPr>
            </w:pPr>
          </w:p>
        </w:tc>
        <w:tc>
          <w:tcPr>
            <w:tcW w:w="3480" w:type="dxa"/>
            <w:vMerge w:val="continue"/>
            <w:tcBorders>
              <w:top w:val="single" w:color="000000" w:sz="0" w:space="0"/>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38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Буџетска </w:t>
            </w: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средства </w:t>
            </w:r>
          </w:p>
        </w:tc>
        <w:tc>
          <w:tcPr>
            <w:tcW w:w="148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Остали извори</w:t>
            </w:r>
          </w:p>
        </w:tc>
        <w:tc>
          <w:tcPr>
            <w:tcW w:w="147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Буџетска средства</w:t>
            </w:r>
          </w:p>
        </w:tc>
        <w:tc>
          <w:tcPr>
            <w:tcW w:w="1145"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Остали извори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8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w:t>
            </w:r>
          </w:p>
        </w:tc>
        <w:tc>
          <w:tcPr>
            <w:tcW w:w="348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w:t>
            </w:r>
          </w:p>
        </w:tc>
        <w:tc>
          <w:tcPr>
            <w:tcW w:w="138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148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147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5</w:t>
            </w:r>
          </w:p>
        </w:tc>
        <w:tc>
          <w:tcPr>
            <w:tcW w:w="1145"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8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w:t>
            </w:r>
          </w:p>
        </w:tc>
        <w:tc>
          <w:tcPr>
            <w:tcW w:w="348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Органи и организације локалне власти</w:t>
            </w:r>
          </w:p>
        </w:tc>
        <w:tc>
          <w:tcPr>
            <w:tcW w:w="138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50.743.000</w:t>
            </w:r>
          </w:p>
        </w:tc>
        <w:tc>
          <w:tcPr>
            <w:tcW w:w="148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42.150.000</w:t>
            </w:r>
          </w:p>
        </w:tc>
        <w:tc>
          <w:tcPr>
            <w:tcW w:w="1145"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8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w:t>
            </w:r>
          </w:p>
        </w:tc>
        <w:tc>
          <w:tcPr>
            <w:tcW w:w="348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Установе културе</w:t>
            </w:r>
          </w:p>
        </w:tc>
        <w:tc>
          <w:tcPr>
            <w:tcW w:w="138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8.200.000</w:t>
            </w:r>
          </w:p>
        </w:tc>
        <w:tc>
          <w:tcPr>
            <w:tcW w:w="148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7.150.000</w:t>
            </w:r>
          </w:p>
        </w:tc>
        <w:tc>
          <w:tcPr>
            <w:tcW w:w="1145"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8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348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Дирекције основане од стране локалне власти</w:t>
            </w:r>
          </w:p>
        </w:tc>
        <w:tc>
          <w:tcPr>
            <w:tcW w:w="138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6.645.884</w:t>
            </w:r>
          </w:p>
        </w:tc>
        <w:tc>
          <w:tcPr>
            <w:tcW w:w="148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5.985.000</w:t>
            </w:r>
          </w:p>
        </w:tc>
        <w:tc>
          <w:tcPr>
            <w:tcW w:w="1145" w:type="dxa"/>
            <w:tcBorders>
              <w:left w:val="single" w:color="000000" w:sz="0" w:space="0"/>
              <w:bottom w:val="single" w:color="000000" w:sz="0" w:space="0"/>
              <w:right w:val="single" w:color="000000" w:sz="0" w:space="0"/>
            </w:tcBorders>
            <w:vAlign w:val="top"/>
          </w:tcPr>
          <w:p>
            <w:pPr>
              <w:pStyle w:val="84"/>
              <w:snapToGrid w:val="0"/>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8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3480"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Предшколске установе</w:t>
            </w:r>
          </w:p>
        </w:tc>
        <w:tc>
          <w:tcPr>
            <w:tcW w:w="138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19.000.000</w:t>
            </w:r>
          </w:p>
        </w:tc>
        <w:tc>
          <w:tcPr>
            <w:tcW w:w="1485"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p>
        </w:tc>
        <w:tc>
          <w:tcPr>
            <w:tcW w:w="1470" w:type="dxa"/>
            <w:tcBorders>
              <w:left w:val="single" w:color="000000" w:sz="0" w:space="0"/>
              <w:bottom w:val="single" w:color="000000" w:sz="0" w:space="0"/>
            </w:tcBorders>
            <w:vAlign w:val="top"/>
          </w:tcPr>
          <w:p>
            <w:pPr>
              <w:pStyle w:val="84"/>
              <w:snapToGrid w:val="0"/>
              <w:jc w:val="right"/>
              <w:rPr>
                <w:rFonts w:hint="default" w:ascii="Times New Roman" w:hAnsi="Times New Roman" w:cs="Times New Roman"/>
                <w:sz w:val="22"/>
                <w:szCs w:val="22"/>
              </w:rPr>
            </w:pPr>
            <w:r>
              <w:rPr>
                <w:rFonts w:hint="default" w:ascii="Times New Roman" w:hAnsi="Times New Roman" w:cs="Times New Roman"/>
                <w:sz w:val="22"/>
                <w:szCs w:val="22"/>
              </w:rPr>
              <w:t>17.700.000</w:t>
            </w:r>
          </w:p>
        </w:tc>
        <w:tc>
          <w:tcPr>
            <w:tcW w:w="1145" w:type="dxa"/>
            <w:tcBorders>
              <w:left w:val="single" w:color="000000" w:sz="0" w:space="0"/>
              <w:bottom w:val="single" w:color="000000" w:sz="0" w:space="0"/>
              <w:right w:val="single" w:color="000000" w:sz="0" w:space="0"/>
            </w:tcBorders>
            <w:vAlign w:val="top"/>
          </w:tcPr>
          <w:p>
            <w:pPr>
              <w:pStyle w:val="84"/>
              <w:snapToGrid w:val="0"/>
              <w:jc w:val="right"/>
              <w:rPr>
                <w:rFonts w:hint="default"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80" w:type="dxa"/>
            <w:tcBorders>
              <w:left w:val="single" w:color="000000" w:sz="0" w:space="0"/>
              <w:bottom w:val="single" w:color="000000" w:sz="0" w:space="0"/>
            </w:tcBorders>
            <w:shd w:val="clear" w:color="auto" w:fill="auto"/>
            <w:vAlign w:val="top"/>
          </w:tcPr>
          <w:p>
            <w:pPr>
              <w:pStyle w:val="84"/>
              <w:snapToGrid w:val="0"/>
              <w:jc w:val="center"/>
              <w:rPr>
                <w:rFonts w:hint="default" w:ascii="Times New Roman" w:hAnsi="Times New Roman" w:cs="Times New Roman"/>
                <w:b/>
                <w:bCs/>
                <w:sz w:val="22"/>
                <w:szCs w:val="22"/>
              </w:rPr>
            </w:pPr>
          </w:p>
        </w:tc>
        <w:tc>
          <w:tcPr>
            <w:tcW w:w="3480" w:type="dxa"/>
            <w:tcBorders>
              <w:left w:val="single" w:color="000000" w:sz="0" w:space="0"/>
              <w:bottom w:val="single" w:color="000000" w:sz="0" w:space="0"/>
            </w:tcBorders>
            <w:shd w:val="clear" w:color="auto" w:fill="auto"/>
            <w:vAlign w:val="top"/>
          </w:tcPr>
          <w:p>
            <w:pPr>
              <w:pStyle w:val="84"/>
              <w:snapToGrid w:val="0"/>
              <w:rPr>
                <w:rFonts w:hint="default" w:ascii="Times New Roman" w:hAnsi="Times New Roman" w:cs="Times New Roman"/>
                <w:b/>
                <w:bCs/>
                <w:i/>
                <w:iCs/>
                <w:sz w:val="22"/>
                <w:szCs w:val="22"/>
              </w:rPr>
            </w:pPr>
            <w:r>
              <w:rPr>
                <w:rFonts w:hint="default" w:ascii="Times New Roman" w:hAnsi="Times New Roman" w:cs="Times New Roman"/>
                <w:b/>
                <w:bCs/>
                <w:i/>
                <w:iCs/>
                <w:sz w:val="22"/>
                <w:szCs w:val="22"/>
              </w:rPr>
              <w:t xml:space="preserve">Укупно за све кориснике буџетских </w:t>
            </w:r>
          </w:p>
          <w:p>
            <w:pPr>
              <w:pStyle w:val="84"/>
              <w:rPr>
                <w:rFonts w:hint="default" w:ascii="Times New Roman" w:hAnsi="Times New Roman" w:cs="Times New Roman"/>
                <w:b/>
                <w:bCs/>
                <w:i/>
                <w:iCs/>
                <w:sz w:val="22"/>
                <w:szCs w:val="22"/>
              </w:rPr>
            </w:pPr>
            <w:r>
              <w:rPr>
                <w:rFonts w:hint="default" w:ascii="Times New Roman" w:hAnsi="Times New Roman" w:cs="Times New Roman"/>
                <w:b/>
                <w:bCs/>
                <w:i/>
                <w:iCs/>
                <w:sz w:val="22"/>
                <w:szCs w:val="22"/>
              </w:rPr>
              <w:t>средстава</w:t>
            </w:r>
          </w:p>
        </w:tc>
        <w:tc>
          <w:tcPr>
            <w:tcW w:w="1380"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shd w:val="clear" w:color="auto" w:fill="CCCCFF"/>
              </w:rPr>
            </w:pPr>
          </w:p>
          <w:p>
            <w:pPr>
              <w:pStyle w:val="84"/>
              <w:snapToGrid w:val="0"/>
              <w:jc w:val="right"/>
              <w:rPr>
                <w:rFonts w:hint="default" w:ascii="Times New Roman" w:hAnsi="Times New Roman" w:cs="Times New Roman"/>
                <w:b/>
                <w:bCs/>
                <w:sz w:val="22"/>
                <w:szCs w:val="22"/>
                <w:shd w:val="clear" w:color="auto" w:fill="CCCCFF"/>
              </w:rPr>
            </w:pPr>
            <w:r>
              <w:rPr>
                <w:rFonts w:hint="default" w:ascii="Times New Roman" w:hAnsi="Times New Roman" w:cs="Times New Roman"/>
                <w:b/>
                <w:bCs/>
                <w:sz w:val="22"/>
                <w:szCs w:val="22"/>
                <w:shd w:val="clear" w:color="auto" w:fill="CCCCFF"/>
              </w:rPr>
              <w:t>84.588.884</w:t>
            </w:r>
          </w:p>
        </w:tc>
        <w:tc>
          <w:tcPr>
            <w:tcW w:w="1485" w:type="dxa"/>
            <w:tcBorders>
              <w:left w:val="single" w:color="000000" w:sz="0" w:space="0"/>
              <w:bottom w:val="single" w:color="000000" w:sz="0" w:space="0"/>
            </w:tcBorders>
            <w:shd w:val="clear" w:color="auto" w:fill="CCCCFF"/>
            <w:vAlign w:val="top"/>
          </w:tcPr>
          <w:p>
            <w:pPr>
              <w:pStyle w:val="84"/>
              <w:snapToGrid w:val="0"/>
              <w:rPr>
                <w:rFonts w:hint="default" w:ascii="Times New Roman" w:hAnsi="Times New Roman" w:cs="Times New Roman"/>
                <w:b/>
                <w:bCs/>
                <w:sz w:val="22"/>
                <w:szCs w:val="22"/>
                <w:shd w:val="clear" w:color="auto" w:fill="CCCCFF"/>
              </w:rPr>
            </w:pPr>
          </w:p>
          <w:p>
            <w:pPr>
              <w:pStyle w:val="84"/>
              <w:snapToGrid w:val="0"/>
              <w:jc w:val="right"/>
              <w:rPr>
                <w:rFonts w:hint="default" w:ascii="Times New Roman" w:hAnsi="Times New Roman" w:cs="Times New Roman"/>
                <w:b/>
                <w:bCs/>
                <w:sz w:val="22"/>
                <w:szCs w:val="22"/>
                <w:shd w:val="clear" w:color="auto" w:fill="CCCCFF"/>
              </w:rPr>
            </w:pPr>
          </w:p>
        </w:tc>
        <w:tc>
          <w:tcPr>
            <w:tcW w:w="1470" w:type="dxa"/>
            <w:tcBorders>
              <w:left w:val="single" w:color="000000" w:sz="0" w:space="0"/>
              <w:bottom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shd w:val="clear" w:color="auto" w:fill="CCCCFF"/>
              </w:rPr>
            </w:pPr>
          </w:p>
          <w:p>
            <w:pPr>
              <w:pStyle w:val="84"/>
              <w:snapToGrid w:val="0"/>
              <w:jc w:val="right"/>
              <w:rPr>
                <w:rFonts w:hint="default" w:ascii="Times New Roman" w:hAnsi="Times New Roman" w:cs="Times New Roman"/>
                <w:b/>
                <w:bCs/>
                <w:sz w:val="22"/>
                <w:szCs w:val="22"/>
                <w:shd w:val="clear" w:color="auto" w:fill="CCCCFF"/>
              </w:rPr>
            </w:pPr>
            <w:r>
              <w:rPr>
                <w:rFonts w:hint="default" w:ascii="Times New Roman" w:hAnsi="Times New Roman" w:cs="Times New Roman"/>
                <w:b/>
                <w:bCs/>
                <w:sz w:val="22"/>
                <w:szCs w:val="22"/>
                <w:shd w:val="clear" w:color="auto" w:fill="CCCCFF"/>
              </w:rPr>
              <w:t>72.985.000</w:t>
            </w:r>
          </w:p>
        </w:tc>
        <w:tc>
          <w:tcPr>
            <w:tcW w:w="1145" w:type="dxa"/>
            <w:tcBorders>
              <w:left w:val="single" w:color="000000" w:sz="0" w:space="0"/>
              <w:bottom w:val="single" w:color="000000" w:sz="0" w:space="0"/>
              <w:right w:val="single" w:color="000000" w:sz="0" w:space="0"/>
            </w:tcBorders>
            <w:shd w:val="clear" w:color="auto" w:fill="CCCCFF"/>
            <w:vAlign w:val="top"/>
          </w:tcPr>
          <w:p>
            <w:pPr>
              <w:pStyle w:val="84"/>
              <w:snapToGrid w:val="0"/>
              <w:jc w:val="right"/>
              <w:rPr>
                <w:rFonts w:hint="default" w:ascii="Times New Roman" w:hAnsi="Times New Roman" w:cs="Times New Roman"/>
                <w:b/>
                <w:bCs/>
                <w:sz w:val="22"/>
                <w:szCs w:val="22"/>
                <w:shd w:val="clear" w:color="auto" w:fill="CCCCFF"/>
              </w:rPr>
            </w:pPr>
          </w:p>
        </w:tc>
      </w:tr>
    </w:tbl>
    <w:p>
      <w:pPr>
        <w:widowControl/>
        <w:wordWrap/>
        <w:adjustRightInd/>
        <w:snapToGrid/>
        <w:spacing w:before="0" w:after="0" w:line="276" w:lineRule="auto"/>
        <w:ind w:left="0" w:leftChars="0" w:right="0" w:firstLine="0" w:firstLineChars="0"/>
        <w:textAlignment w:val="auto"/>
        <w:outlineLvl w:val="9"/>
        <w:rPr>
          <w:rFonts w:hint="default" w:ascii="Times New Roman" w:hAnsi="Times New Roman" w:cs="Times New Roman"/>
          <w:sz w:val="22"/>
          <w:szCs w:val="22"/>
        </w:rPr>
      </w:pPr>
    </w:p>
    <w:p>
      <w:pPr>
        <w:widowControl/>
        <w:wordWrap/>
        <w:adjustRightInd/>
        <w:snapToGrid/>
        <w:spacing w:before="0" w:after="0" w:line="276" w:lineRule="auto"/>
        <w:ind w:left="0" w:leftChars="0" w:right="0" w:firstLine="0" w:firstLineChars="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БРОЈ ЗАПОСЛЕНИХ У 2015. ГОДИНИ</w:t>
      </w:r>
    </w:p>
    <w:p>
      <w:pPr>
        <w:widowControl/>
        <w:wordWrap/>
        <w:adjustRightInd/>
        <w:snapToGrid/>
        <w:spacing w:before="0" w:after="0" w:line="276" w:lineRule="auto"/>
        <w:ind w:left="0" w:leftChars="0" w:right="0" w:firstLine="0" w:firstLineChars="0"/>
        <w:jc w:val="right"/>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Табела 2.</w:t>
      </w:r>
    </w:p>
    <w:tbl>
      <w:tblPr>
        <w:tblW w:w="9625" w:type="dxa"/>
        <w:tblInd w:w="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
      <w:tblGrid>
        <w:gridCol w:w="795"/>
        <w:gridCol w:w="4095"/>
        <w:gridCol w:w="1620"/>
        <w:gridCol w:w="1605"/>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Ред.бр.</w:t>
            </w:r>
          </w:p>
        </w:tc>
        <w:tc>
          <w:tcPr>
            <w:tcW w:w="4095"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Директни и индиректни корисници</w:t>
            </w: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буџетских средстава локалне власти</w:t>
            </w:r>
          </w:p>
        </w:tc>
        <w:tc>
          <w:tcPr>
            <w:tcW w:w="1620"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Број запослених на </w:t>
            </w:r>
          </w:p>
          <w:p>
            <w:pPr>
              <w:pStyle w:val="84"/>
              <w:jc w:val="center"/>
              <w:rPr>
                <w:rFonts w:hint="default" w:ascii="Times New Roman" w:hAnsi="Times New Roman" w:cs="Times New Roman"/>
                <w:b/>
                <w:bCs/>
                <w:sz w:val="22"/>
                <w:szCs w:val="22"/>
              </w:rPr>
            </w:pPr>
            <w:r>
              <w:rPr>
                <w:rFonts w:hint="default" w:ascii="Times New Roman" w:hAnsi="Times New Roman" w:cs="Times New Roman"/>
                <w:b/>
                <w:bCs/>
                <w:sz w:val="22"/>
                <w:szCs w:val="22"/>
              </w:rPr>
              <w:t>неодређено време</w:t>
            </w:r>
          </w:p>
        </w:tc>
        <w:tc>
          <w:tcPr>
            <w:tcW w:w="1605" w:type="dxa"/>
            <w:tcBorders>
              <w:top w:val="single" w:color="000000" w:sz="0" w:space="0"/>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Број запослених на одређено време</w:t>
            </w:r>
          </w:p>
        </w:tc>
        <w:tc>
          <w:tcPr>
            <w:tcW w:w="1510" w:type="dxa"/>
            <w:tcBorders>
              <w:top w:val="single" w:color="000000" w:sz="0" w:space="0"/>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Укупан број запослених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1</w:t>
            </w:r>
          </w:p>
        </w:tc>
        <w:tc>
          <w:tcPr>
            <w:tcW w:w="40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w:t>
            </w:r>
          </w:p>
        </w:tc>
        <w:tc>
          <w:tcPr>
            <w:tcW w:w="162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160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1510"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409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Органи и организације локалне власти</w:t>
            </w:r>
          </w:p>
        </w:tc>
        <w:tc>
          <w:tcPr>
            <w:tcW w:w="162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rPr>
              <w:t>4</w:t>
            </w:r>
            <w:r>
              <w:rPr>
                <w:rFonts w:hint="default" w:ascii="Times New Roman" w:hAnsi="Times New Roman" w:cs="Times New Roman"/>
                <w:sz w:val="22"/>
                <w:szCs w:val="22"/>
                <w:lang w:val="en-US"/>
              </w:rPr>
              <w:t>4</w:t>
            </w:r>
          </w:p>
        </w:tc>
        <w:tc>
          <w:tcPr>
            <w:tcW w:w="160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1510"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lang w:val="en-US"/>
              </w:rPr>
            </w:pPr>
          </w:p>
        </w:tc>
        <w:tc>
          <w:tcPr>
            <w:tcW w:w="409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Изабрана лица</w:t>
            </w:r>
          </w:p>
        </w:tc>
        <w:tc>
          <w:tcPr>
            <w:tcW w:w="162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3</w:t>
            </w:r>
          </w:p>
        </w:tc>
        <w:tc>
          <w:tcPr>
            <w:tcW w:w="160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w:t>
            </w:r>
          </w:p>
        </w:tc>
        <w:tc>
          <w:tcPr>
            <w:tcW w:w="1510"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lang w:val="en-US"/>
              </w:rPr>
            </w:pPr>
          </w:p>
        </w:tc>
        <w:tc>
          <w:tcPr>
            <w:tcW w:w="409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Постављена лица</w:t>
            </w:r>
          </w:p>
        </w:tc>
        <w:tc>
          <w:tcPr>
            <w:tcW w:w="162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w:t>
            </w:r>
          </w:p>
        </w:tc>
        <w:tc>
          <w:tcPr>
            <w:tcW w:w="160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w:t>
            </w:r>
          </w:p>
        </w:tc>
        <w:tc>
          <w:tcPr>
            <w:tcW w:w="1510"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p>
        </w:tc>
        <w:tc>
          <w:tcPr>
            <w:tcW w:w="409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Запослени</w:t>
            </w:r>
          </w:p>
        </w:tc>
        <w:tc>
          <w:tcPr>
            <w:tcW w:w="162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34</w:t>
            </w:r>
          </w:p>
        </w:tc>
        <w:tc>
          <w:tcPr>
            <w:tcW w:w="160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1510"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409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Установе културе</w:t>
            </w:r>
          </w:p>
        </w:tc>
        <w:tc>
          <w:tcPr>
            <w:tcW w:w="162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10</w:t>
            </w:r>
          </w:p>
        </w:tc>
        <w:tc>
          <w:tcPr>
            <w:tcW w:w="160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510"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409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Дирекције основане од стране локалне власти</w:t>
            </w:r>
          </w:p>
        </w:tc>
        <w:tc>
          <w:tcPr>
            <w:tcW w:w="162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160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0</w:t>
            </w:r>
          </w:p>
        </w:tc>
        <w:tc>
          <w:tcPr>
            <w:tcW w:w="1510"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left w:val="single" w:color="000000" w:sz="0" w:space="0"/>
              <w:bottom w:val="single" w:color="000000" w:sz="0" w:space="0"/>
            </w:tcBorders>
            <w:shd w:val="clear" w:color="auto" w:fill="auto"/>
            <w:vAlign w:val="top"/>
          </w:tcPr>
          <w:p>
            <w:pPr>
              <w:pStyle w:val="84"/>
              <w:snapToGrid w:val="0"/>
              <w:jc w:val="center"/>
              <w:rPr>
                <w:rFonts w:hint="default" w:ascii="Times New Roman" w:hAnsi="Times New Roman" w:cs="Times New Roman"/>
                <w:sz w:val="22"/>
                <w:szCs w:val="22"/>
              </w:rPr>
            </w:pPr>
          </w:p>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4</w:t>
            </w:r>
          </w:p>
        </w:tc>
        <w:tc>
          <w:tcPr>
            <w:tcW w:w="4095" w:type="dxa"/>
            <w:tcBorders>
              <w:left w:val="single" w:color="000000" w:sz="0" w:space="0"/>
              <w:bottom w:val="single" w:color="000000" w:sz="0" w:space="0"/>
            </w:tcBorders>
            <w:shd w:val="clear" w:color="auto" w:fill="auto"/>
            <w:vAlign w:val="top"/>
          </w:tcPr>
          <w:p>
            <w:pPr>
              <w:pStyle w:val="84"/>
              <w:snapToGrid w:val="0"/>
              <w:jc w:val="left"/>
              <w:rPr>
                <w:rFonts w:hint="default" w:ascii="Times New Roman" w:hAnsi="Times New Roman" w:cs="Times New Roman"/>
                <w:b/>
                <w:bCs/>
                <w:sz w:val="22"/>
                <w:szCs w:val="22"/>
              </w:rPr>
            </w:pPr>
            <w:r>
              <w:rPr>
                <w:rFonts w:hint="default" w:ascii="Times New Roman" w:hAnsi="Times New Roman" w:cs="Times New Roman"/>
                <w:b/>
                <w:bCs/>
                <w:sz w:val="22"/>
                <w:szCs w:val="22"/>
              </w:rPr>
              <w:t>Укупно за све кориснике на које се односи закон о одређивању максималног броја запослених у локалној администрацији</w:t>
            </w:r>
          </w:p>
        </w:tc>
        <w:tc>
          <w:tcPr>
            <w:tcW w:w="1620" w:type="dxa"/>
            <w:tcBorders>
              <w:left w:val="single" w:color="000000" w:sz="0" w:space="0"/>
              <w:bottom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59</w:t>
            </w:r>
          </w:p>
        </w:tc>
        <w:tc>
          <w:tcPr>
            <w:tcW w:w="1605" w:type="dxa"/>
            <w:tcBorders>
              <w:left w:val="single" w:color="000000" w:sz="0" w:space="0"/>
              <w:bottom w:val="single" w:color="000000" w:sz="0" w:space="0"/>
            </w:tcBorders>
            <w:shd w:val="clear" w:color="auto" w:fill="FFFFCC"/>
            <w:vAlign w:val="top"/>
          </w:tcPr>
          <w:p>
            <w:pPr>
              <w:pStyle w:val="84"/>
              <w:snapToGrid w:val="0"/>
              <w:rPr>
                <w:rFonts w:hint="default" w:ascii="Times New Roman" w:hAnsi="Times New Roman" w:cs="Times New Roman"/>
                <w:sz w:val="22"/>
                <w:szCs w:val="22"/>
              </w:rPr>
            </w:pPr>
          </w:p>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w:t>
            </w:r>
          </w:p>
        </w:tc>
        <w:tc>
          <w:tcPr>
            <w:tcW w:w="1510" w:type="dxa"/>
            <w:tcBorders>
              <w:left w:val="single" w:color="000000" w:sz="0" w:space="0"/>
              <w:bottom w:val="single" w:color="000000" w:sz="0" w:space="0"/>
              <w:right w:val="single" w:color="000000" w:sz="0" w:space="0"/>
            </w:tcBorders>
            <w:shd w:val="clear" w:color="auto" w:fill="FFFFCC"/>
            <w:vAlign w:val="top"/>
          </w:tcPr>
          <w:p>
            <w:pPr>
              <w:pStyle w:val="84"/>
              <w:snapToGrid w:val="0"/>
              <w:jc w:val="center"/>
              <w:rPr>
                <w:rFonts w:hint="default" w:ascii="Times New Roman" w:hAnsi="Times New Roman" w:cs="Times New Roman"/>
                <w:sz w:val="22"/>
                <w:szCs w:val="22"/>
              </w:rPr>
            </w:pPr>
          </w:p>
          <w:p>
            <w:pPr>
              <w:pStyle w:val="84"/>
              <w:snapToGrid w:val="0"/>
              <w:jc w:val="center"/>
              <w:rPr>
                <w:rFonts w:hint="default" w:ascii="Times New Roman" w:hAnsi="Times New Roman" w:cs="Times New Roman"/>
                <w:sz w:val="22"/>
                <w:szCs w:val="22"/>
                <w:lang w:val="en-US"/>
              </w:rPr>
            </w:pPr>
            <w:r>
              <w:rPr>
                <w:rFonts w:hint="default" w:ascii="Times New Roman" w:hAnsi="Times New Roman" w:cs="Times New Roman"/>
                <w:sz w:val="22"/>
                <w:szCs w:val="22"/>
              </w:rPr>
              <w:t>6</w:t>
            </w:r>
            <w:r>
              <w:rPr>
                <w:rFonts w:hint="default" w:ascii="Times New Roman" w:hAnsi="Times New Roman" w:cs="Times New Roman"/>
                <w:sz w:val="22"/>
                <w:szCs w:val="22"/>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4095" w:type="dxa"/>
            <w:tcBorders>
              <w:left w:val="single" w:color="000000" w:sz="0" w:space="0"/>
              <w:bottom w:val="single" w:color="000000" w:sz="0" w:space="0"/>
            </w:tcBorders>
            <w:vAlign w:val="top"/>
          </w:tcPr>
          <w:p>
            <w:pPr>
              <w:pStyle w:val="84"/>
              <w:snapToGrid w:val="0"/>
              <w:rPr>
                <w:rFonts w:hint="default" w:ascii="Times New Roman" w:hAnsi="Times New Roman" w:cs="Times New Roman"/>
                <w:sz w:val="22"/>
                <w:szCs w:val="22"/>
              </w:rPr>
            </w:pPr>
            <w:r>
              <w:rPr>
                <w:rFonts w:hint="default" w:ascii="Times New Roman" w:hAnsi="Times New Roman" w:cs="Times New Roman"/>
                <w:sz w:val="22"/>
                <w:szCs w:val="22"/>
              </w:rPr>
              <w:t>Предшколске установе</w:t>
            </w:r>
          </w:p>
        </w:tc>
        <w:tc>
          <w:tcPr>
            <w:tcW w:w="1620"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27</w:t>
            </w:r>
          </w:p>
        </w:tc>
        <w:tc>
          <w:tcPr>
            <w:tcW w:w="1605" w:type="dxa"/>
            <w:tcBorders>
              <w:left w:val="single" w:color="000000" w:sz="0" w:space="0"/>
              <w:bottom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510" w:type="dxa"/>
            <w:tcBorders>
              <w:left w:val="single" w:color="000000" w:sz="0" w:space="0"/>
              <w:bottom w:val="single" w:color="000000" w:sz="0" w:space="0"/>
              <w:right w:val="single" w:color="000000" w:sz="0" w:space="0"/>
            </w:tcBorders>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5" w:type="dxa"/>
            <w:left w:w="55" w:type="dxa"/>
            <w:bottom w:w="55" w:type="dxa"/>
            <w:right w:w="55" w:type="dxa"/>
          </w:tblCellMar>
        </w:tblPrEx>
        <w:tc>
          <w:tcPr>
            <w:tcW w:w="795" w:type="dxa"/>
            <w:tcBorders>
              <w:left w:val="single" w:color="000000" w:sz="0" w:space="0"/>
              <w:bottom w:val="single" w:color="000000" w:sz="0" w:space="0"/>
            </w:tcBorders>
            <w:shd w:val="clear" w:color="auto" w:fill="auto"/>
            <w:vAlign w:val="top"/>
          </w:tcPr>
          <w:p>
            <w:pPr>
              <w:pStyle w:val="84"/>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w:t>
            </w:r>
          </w:p>
        </w:tc>
        <w:tc>
          <w:tcPr>
            <w:tcW w:w="4095" w:type="dxa"/>
            <w:tcBorders>
              <w:left w:val="single" w:color="000000" w:sz="0" w:space="0"/>
              <w:bottom w:val="single" w:color="000000" w:sz="0" w:space="0"/>
            </w:tcBorders>
            <w:shd w:val="clear" w:color="auto" w:fill="auto"/>
            <w:vAlign w:val="top"/>
          </w:tcPr>
          <w:p>
            <w:pPr>
              <w:pStyle w:val="84"/>
              <w:snapToGrid w:val="0"/>
              <w:rPr>
                <w:rFonts w:hint="default" w:ascii="Times New Roman" w:hAnsi="Times New Roman" w:cs="Times New Roman"/>
                <w:b/>
                <w:bCs/>
                <w:i w:val="0"/>
                <w:iCs w:val="0"/>
                <w:sz w:val="22"/>
                <w:szCs w:val="22"/>
              </w:rPr>
            </w:pPr>
            <w:r>
              <w:rPr>
                <w:rFonts w:hint="default" w:ascii="Times New Roman" w:hAnsi="Times New Roman" w:cs="Times New Roman"/>
                <w:b/>
                <w:bCs/>
                <w:i w:val="0"/>
                <w:iCs w:val="0"/>
                <w:sz w:val="22"/>
                <w:szCs w:val="22"/>
              </w:rPr>
              <w:t>Укупно за све кориснике буџетских</w:t>
            </w:r>
          </w:p>
          <w:p>
            <w:pPr>
              <w:pStyle w:val="84"/>
              <w:rPr>
                <w:rFonts w:hint="default" w:ascii="Times New Roman" w:hAnsi="Times New Roman" w:cs="Times New Roman"/>
                <w:b/>
                <w:bCs/>
                <w:i w:val="0"/>
                <w:iCs w:val="0"/>
                <w:sz w:val="22"/>
                <w:szCs w:val="22"/>
              </w:rPr>
            </w:pPr>
            <w:r>
              <w:rPr>
                <w:rFonts w:hint="default" w:ascii="Times New Roman" w:hAnsi="Times New Roman" w:cs="Times New Roman"/>
                <w:b/>
                <w:bCs/>
                <w:i w:val="0"/>
                <w:iCs w:val="0"/>
                <w:sz w:val="22"/>
                <w:szCs w:val="22"/>
              </w:rPr>
              <w:t xml:space="preserve">средстава </w:t>
            </w:r>
          </w:p>
        </w:tc>
        <w:tc>
          <w:tcPr>
            <w:tcW w:w="1620"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rPr>
              <w:t>8</w:t>
            </w:r>
            <w:r>
              <w:rPr>
                <w:rFonts w:hint="default" w:ascii="Times New Roman" w:hAnsi="Times New Roman" w:cs="Times New Roman"/>
                <w:b/>
                <w:bCs/>
                <w:sz w:val="22"/>
                <w:szCs w:val="22"/>
                <w:lang w:val="en-US"/>
              </w:rPr>
              <w:t>6</w:t>
            </w:r>
          </w:p>
        </w:tc>
        <w:tc>
          <w:tcPr>
            <w:tcW w:w="1605" w:type="dxa"/>
            <w:tcBorders>
              <w:left w:val="single" w:color="000000" w:sz="0" w:space="0"/>
              <w:bottom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rPr>
            </w:pPr>
            <w:r>
              <w:rPr>
                <w:rFonts w:hint="default" w:ascii="Times New Roman" w:hAnsi="Times New Roman" w:cs="Times New Roman"/>
                <w:b/>
                <w:bCs/>
                <w:sz w:val="22"/>
                <w:szCs w:val="22"/>
              </w:rPr>
              <w:t>7</w:t>
            </w:r>
          </w:p>
        </w:tc>
        <w:tc>
          <w:tcPr>
            <w:tcW w:w="1510" w:type="dxa"/>
            <w:tcBorders>
              <w:left w:val="single" w:color="000000" w:sz="0" w:space="0"/>
              <w:bottom w:val="single" w:color="000000" w:sz="0" w:space="0"/>
              <w:right w:val="single" w:color="000000" w:sz="0" w:space="0"/>
            </w:tcBorders>
            <w:shd w:val="clear" w:color="auto" w:fill="CCCCFF"/>
            <w:vAlign w:val="top"/>
          </w:tcPr>
          <w:p>
            <w:pPr>
              <w:pStyle w:val="84"/>
              <w:snapToGrid w:val="0"/>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rPr>
              <w:t>9</w:t>
            </w:r>
            <w:r>
              <w:rPr>
                <w:rFonts w:hint="default" w:ascii="Times New Roman" w:hAnsi="Times New Roman" w:cs="Times New Roman"/>
                <w:b/>
                <w:bCs/>
                <w:sz w:val="22"/>
                <w:szCs w:val="22"/>
                <w:lang w:val="en-US"/>
              </w:rPr>
              <w:t>3</w:t>
            </w:r>
          </w:p>
        </w:tc>
      </w:tr>
    </w:tbl>
    <w:p>
      <w:pPr>
        <w:pStyle w:val="96"/>
        <w:rPr>
          <w:rFonts w:hint="default"/>
        </w:rPr>
      </w:pPr>
    </w:p>
    <w:p>
      <w:pPr>
        <w:pStyle w:val="96"/>
        <w:jc w:val="right"/>
        <w:rPr>
          <w:rFonts w:hint="default" w:ascii="Times New Roman" w:hAnsi="Times New Roman" w:cs="Times New Roman"/>
          <w:b/>
          <w:bCs/>
        </w:rPr>
      </w:pPr>
      <w:r>
        <w:rPr>
          <w:rFonts w:hint="default" w:ascii="Times New Roman" w:hAnsi="Times New Roman" w:cs="Times New Roman"/>
          <w:b/>
          <w:bCs/>
        </w:rPr>
        <w:t>СКУПШТИНА ОПШТИНЕ СВРЉИГ</w:t>
      </w:r>
    </w:p>
    <w:p>
      <w:pPr>
        <w:pStyle w:val="96"/>
        <w:jc w:val="right"/>
        <w:rPr>
          <w:rFonts w:hint="default" w:ascii="Times New Roman" w:hAnsi="Times New Roman" w:cs="Times New Roman"/>
          <w:b/>
          <w:bCs/>
        </w:rPr>
      </w:pPr>
    </w:p>
    <w:p>
      <w:pPr>
        <w:pStyle w:val="96"/>
        <w:jc w:val="right"/>
        <w:rPr>
          <w:rFonts w:hint="default" w:ascii="Times New Roman" w:hAnsi="Times New Roman" w:cs="Times New Roman"/>
          <w:b/>
          <w:bCs/>
        </w:rPr>
      </w:pPr>
      <w:r>
        <w:rPr>
          <w:rFonts w:hint="default" w:ascii="Times New Roman" w:hAnsi="Times New Roman" w:cs="Times New Roman"/>
          <w:b/>
          <w:bCs/>
        </w:rPr>
        <w:t>ПРЕДСЕДНИК</w:t>
      </w:r>
    </w:p>
    <w:p>
      <w:pPr>
        <w:pStyle w:val="96"/>
        <w:jc w:val="right"/>
        <w:rPr>
          <w:rFonts w:hint="default" w:ascii="Times New Roman" w:hAnsi="Times New Roman" w:cs="Times New Roman"/>
          <w:b/>
          <w:bCs/>
        </w:rPr>
      </w:pPr>
      <w:r>
        <w:rPr>
          <w:rFonts w:hint="default" w:ascii="Times New Roman" w:hAnsi="Times New Roman" w:cs="Times New Roman"/>
          <w:b/>
          <w:bCs/>
        </w:rPr>
        <w:t>Небојша Антонијевић</w:t>
      </w:r>
    </w:p>
    <w:p>
      <w:pPr>
        <w:widowControl w:val="0"/>
        <w:shd w:val="clear" w:color="auto" w:fill="auto"/>
        <w:suppressAutoHyphens/>
        <w:spacing w:after="0" w:line="240" w:lineRule="auto"/>
        <w:jc w:val="both"/>
        <w:rPr>
          <w:rFonts w:hint="default" w:ascii="Times New Roman" w:hAnsi="Times New Roman" w:eastAsia="Lucida Sans Unicode" w:cs="Times New Roman"/>
          <w:b/>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b/>
          <w:kern w:val="1"/>
          <w:sz w:val="22"/>
          <w:szCs w:val="22"/>
          <w:lang w:eastAsia="ar-SA"/>
        </w:rPr>
      </w:pPr>
      <w:r>
        <w:rPr>
          <w:rFonts w:hint="default" w:ascii="Times New Roman" w:hAnsi="Times New Roman" w:eastAsia="Lucida Sans Unicode" w:cs="Times New Roman"/>
          <w:b/>
          <w:kern w:val="1"/>
          <w:sz w:val="22"/>
          <w:szCs w:val="22"/>
          <w:lang w:eastAsia="ar-SA"/>
        </w:rPr>
        <w:t>X</w:t>
      </w:r>
      <w:r>
        <w:rPr>
          <w:rFonts w:hint="default" w:ascii="Times New Roman" w:hAnsi="Times New Roman" w:cs="Times New Roman"/>
          <w:b/>
          <w:sz w:val="22"/>
          <w:szCs w:val="22"/>
        </w:rPr>
        <w:t>I</w:t>
      </w:r>
      <w:r>
        <w:rPr>
          <w:rFonts w:hint="default" w:ascii="Times New Roman" w:hAnsi="Times New Roman" w:eastAsia="Lucida Sans Unicode" w:cs="Times New Roman"/>
          <w:b/>
          <w:kern w:val="1"/>
          <w:sz w:val="22"/>
          <w:szCs w:val="22"/>
          <w:lang w:eastAsia="ar-SA"/>
        </w:rPr>
        <w:t>V ПЛАН ЈАВНИХ НАБАВКИ за 2015. годину</w:t>
      </w:r>
    </w:p>
    <w:p>
      <w:pPr>
        <w:widowControl w:val="0"/>
        <w:shd w:val="clear" w:color="auto" w:fill="auto"/>
        <w:suppressAutoHyphens/>
        <w:spacing w:after="0" w:line="240" w:lineRule="auto"/>
        <w:jc w:val="center"/>
        <w:rPr>
          <w:rFonts w:hint="default" w:ascii="Times New Roman" w:hAnsi="Times New Roman" w:eastAsia="Lucida Sans Unicode" w:cs="Times New Roman"/>
          <w:b/>
          <w:kern w:val="1"/>
          <w:sz w:val="22"/>
          <w:szCs w:val="22"/>
          <w:lang w:eastAsia="ar-SA"/>
        </w:rPr>
      </w:pPr>
      <w:r>
        <w:rPr>
          <w:rFonts w:hint="default" w:ascii="Times New Roman" w:hAnsi="Times New Roman" w:eastAsia="Lucida Sans Unicode" w:cs="Times New Roman"/>
          <w:b/>
          <w:kern w:val="1"/>
          <w:sz w:val="22"/>
          <w:szCs w:val="22"/>
          <w:lang w:eastAsia="ar-SA"/>
        </w:rPr>
        <w:t>усвојен 14.01.2015.године</w:t>
      </w:r>
    </w:p>
    <w:p>
      <w:pPr>
        <w:widowControl w:val="0"/>
        <w:shd w:val="clear" w:color="auto" w:fill="auto"/>
        <w:suppressAutoHyphens/>
        <w:spacing w:after="0" w:line="240" w:lineRule="auto"/>
        <w:jc w:val="center"/>
        <w:rPr>
          <w:rFonts w:hint="default" w:ascii="Times New Roman" w:hAnsi="Times New Roman" w:eastAsia="Lucida Sans Unicode" w:cs="Times New Roman"/>
          <w:b/>
          <w:kern w:val="1"/>
          <w:sz w:val="22"/>
          <w:szCs w:val="22"/>
          <w:lang w:eastAsia="ar-SA"/>
        </w:rPr>
      </w:pPr>
      <w:r>
        <w:rPr>
          <w:rFonts w:hint="default" w:ascii="Times New Roman" w:hAnsi="Times New Roman" w:eastAsia="Lucida Sans Unicode" w:cs="Times New Roman"/>
          <w:b/>
          <w:kern w:val="1"/>
          <w:sz w:val="22"/>
          <w:szCs w:val="22"/>
          <w:lang w:eastAsia="ar-SA"/>
        </w:rPr>
        <w:t>Општинска управа општине Сврљиг</w:t>
      </w:r>
    </w:p>
    <w:tbl>
      <w:tblPr>
        <w:tblW w:w="9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036"/>
        <w:gridCol w:w="5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602"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Редбр.</w:t>
            </w:r>
          </w:p>
        </w:tc>
        <w:tc>
          <w:tcPr>
            <w:tcW w:w="4036"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Врста</w:t>
            </w:r>
          </w:p>
        </w:tc>
        <w:tc>
          <w:tcPr>
            <w:tcW w:w="5112" w:type="dxa"/>
            <w:vAlign w:val="top"/>
          </w:tcPr>
          <w:p>
            <w:pPr>
              <w:pStyle w:val="96"/>
              <w:rPr>
                <w:rFonts w:hint="default" w:ascii="Times New Roman" w:hAnsi="Times New Roman" w:cs="Times New Roman"/>
                <w:sz w:val="22"/>
                <w:szCs w:val="22"/>
                <w:lang w:val="en-US"/>
              </w:rPr>
            </w:pPr>
            <w:r>
              <w:rPr>
                <w:rFonts w:hint="default" w:ascii="Times New Roman" w:hAnsi="Times New Roman" w:cs="Times New Roman"/>
                <w:sz w:val="22"/>
                <w:szCs w:val="22"/>
              </w:rPr>
              <w:t xml:space="preserve">         </w:t>
            </w:r>
          </w:p>
          <w:p>
            <w:pPr>
              <w:pStyle w:val="96"/>
              <w:rPr>
                <w:rFonts w:hint="default" w:ascii="Times New Roman" w:hAnsi="Times New Roman" w:cs="Times New Roman"/>
                <w:sz w:val="22"/>
                <w:szCs w:val="22"/>
              </w:rPr>
            </w:pPr>
            <w:r>
              <w:rPr>
                <w:rFonts w:hint="default" w:ascii="Times New Roman" w:hAnsi="Times New Roman" w:cs="Times New Roman"/>
                <w:sz w:val="22"/>
                <w:szCs w:val="22"/>
              </w:rPr>
              <w:t>Конто</w:t>
            </w:r>
          </w:p>
          <w:p>
            <w:pPr>
              <w:pStyle w:val="96"/>
              <w:rPr>
                <w:rFonts w:hint="default" w:ascii="Times New Roman" w:hAnsi="Times New Roman" w:cs="Times New Roman"/>
                <w:sz w:val="22"/>
                <w:szCs w:val="22"/>
                <w:lang w:val="en-US"/>
              </w:rPr>
            </w:pPr>
            <w:r>
              <w:rPr>
                <w:rFonts w:hint="default" w:ascii="Times New Roman" w:hAnsi="Times New Roman" w:cs="Times New Roman"/>
                <w:sz w:val="22"/>
                <w:szCs w:val="22"/>
              </w:rPr>
              <w:t>Укупно планирано у буџету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9750" w:type="dxa"/>
            <w:gridSpan w:val="3"/>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Добра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1.</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Нафтни деривати</w:t>
            </w:r>
          </w:p>
        </w:tc>
        <w:tc>
          <w:tcPr>
            <w:tcW w:w="511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4264</w:t>
            </w:r>
            <w:r>
              <w:rPr>
                <w:rFonts w:hint="default" w:ascii="Times New Roman" w:hAnsi="Times New Roman" w:cs="Times New Roman"/>
                <w:sz w:val="22"/>
                <w:szCs w:val="22"/>
                <w:lang w:val="en-US"/>
              </w:rPr>
              <w:t>11</w:t>
            </w:r>
            <w:r>
              <w:rPr>
                <w:rFonts w:hint="default" w:ascii="Times New Roman" w:hAnsi="Times New Roman" w:cs="Times New Roman"/>
                <w:sz w:val="22"/>
                <w:szCs w:val="22"/>
              </w:rPr>
              <w:t>-</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 Материјал за саобраћај</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47 конто 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2.</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Полице за архиву ОУ</w:t>
            </w:r>
          </w:p>
        </w:tc>
        <w:tc>
          <w:tcPr>
            <w:tcW w:w="511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54 конто 512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3.</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Набавка електричне енергије</w:t>
            </w:r>
          </w:p>
          <w:p>
            <w:pPr>
              <w:pStyle w:val="96"/>
              <w:rPr>
                <w:rFonts w:hint="default" w:ascii="Times New Roman" w:hAnsi="Times New Roman" w:cs="Times New Roman"/>
                <w:sz w:val="22"/>
                <w:szCs w:val="22"/>
              </w:rPr>
            </w:pPr>
          </w:p>
        </w:tc>
        <w:tc>
          <w:tcPr>
            <w:tcW w:w="511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421211</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42 конто 421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4.</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Набавка противградних ракета</w:t>
            </w:r>
          </w:p>
          <w:p>
            <w:pPr>
              <w:pStyle w:val="96"/>
              <w:rPr>
                <w:rFonts w:hint="default" w:ascii="Times New Roman" w:hAnsi="Times New Roman" w:cs="Times New Roman"/>
                <w:sz w:val="22"/>
                <w:szCs w:val="22"/>
              </w:rPr>
            </w:pPr>
            <w:r>
              <w:rPr>
                <w:rFonts w:hint="default" w:ascii="Times New Roman" w:hAnsi="Times New Roman" w:cs="Times New Roman"/>
                <w:sz w:val="22"/>
                <w:szCs w:val="22"/>
              </w:rPr>
              <w:t>Фонд пољ.</w:t>
            </w:r>
          </w:p>
          <w:p>
            <w:pPr>
              <w:pStyle w:val="96"/>
              <w:rPr>
                <w:rFonts w:hint="default" w:ascii="Times New Roman" w:hAnsi="Times New Roman" w:cs="Times New Roman"/>
                <w:sz w:val="22"/>
                <w:szCs w:val="22"/>
              </w:rPr>
            </w:pPr>
          </w:p>
        </w:tc>
        <w:tc>
          <w:tcPr>
            <w:tcW w:w="511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426919</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69 конто 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5.</w:t>
            </w:r>
          </w:p>
        </w:tc>
        <w:tc>
          <w:tcPr>
            <w:tcW w:w="4036"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Набавка намештаја за Услужни центар</w:t>
            </w:r>
          </w:p>
        </w:tc>
        <w:tc>
          <w:tcPr>
            <w:tcW w:w="511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512 </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54 конто 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6.</w:t>
            </w:r>
          </w:p>
        </w:tc>
        <w:tc>
          <w:tcPr>
            <w:tcW w:w="4036"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Набавка канти за смеће и жардињера за потребе Фонда за заштиту животне средине </w:t>
            </w:r>
          </w:p>
        </w:tc>
        <w:tc>
          <w:tcPr>
            <w:tcW w:w="511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ab/>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73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426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7.</w:t>
            </w:r>
          </w:p>
        </w:tc>
        <w:tc>
          <w:tcPr>
            <w:tcW w:w="4036"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Опрема за штаб цивилне заштите и запослене у ОУ, униформе за припаднике цивилне заштите</w:t>
            </w:r>
          </w:p>
        </w:tc>
        <w:tc>
          <w:tcPr>
            <w:tcW w:w="511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512</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Позиција 57 конто 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9750" w:type="dxa"/>
            <w:gridSpan w:val="3"/>
            <w:vAlign w:val="top"/>
          </w:tcPr>
          <w:p>
            <w:pPr>
              <w:pStyle w:val="96"/>
              <w:rPr>
                <w:rFonts w:hint="default" w:ascii="Times New Roman" w:hAnsi="Times New Roman" w:cs="Times New Roman"/>
                <w:sz w:val="22"/>
                <w:szCs w:val="22"/>
              </w:rPr>
            </w:pPr>
          </w:p>
          <w:p>
            <w:pPr>
              <w:pStyle w:val="96"/>
              <w:jc w:val="center"/>
              <w:rPr>
                <w:rFonts w:hint="default" w:ascii="Times New Roman" w:hAnsi="Times New Roman" w:cs="Times New Roman"/>
                <w:sz w:val="22"/>
                <w:szCs w:val="22"/>
              </w:rPr>
            </w:pPr>
            <w:r>
              <w:rPr>
                <w:rFonts w:hint="default" w:ascii="Times New Roman" w:hAnsi="Times New Roman" w:cs="Times New Roman"/>
                <w:sz w:val="22"/>
                <w:szCs w:val="22"/>
              </w:rPr>
              <w:t>УСЛУГЕ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1.</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Услуге израде пројектне документације за одређивање зона санитарне заштите</w:t>
            </w:r>
          </w:p>
        </w:tc>
        <w:tc>
          <w:tcPr>
            <w:tcW w:w="511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511451  - </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Пројектна документација</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29 конто 511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2.</w:t>
            </w:r>
          </w:p>
          <w:p>
            <w:pPr>
              <w:pStyle w:val="96"/>
              <w:rPr>
                <w:rFonts w:hint="default" w:ascii="Times New Roman" w:hAnsi="Times New Roman" w:cs="Times New Roman"/>
                <w:sz w:val="22"/>
                <w:szCs w:val="22"/>
              </w:rPr>
            </w:pP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Услуге осигурања домаћинстава на подручју општине Сврљиг</w:t>
            </w:r>
          </w:p>
        </w:tc>
        <w:tc>
          <w:tcPr>
            <w:tcW w:w="511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421511-</w:t>
            </w:r>
          </w:p>
          <w:p>
            <w:pPr>
              <w:pStyle w:val="96"/>
              <w:rPr>
                <w:rFonts w:hint="default" w:ascii="Times New Roman" w:hAnsi="Times New Roman" w:cs="Times New Roman"/>
                <w:sz w:val="22"/>
                <w:szCs w:val="22"/>
              </w:rPr>
            </w:pPr>
            <w:r>
              <w:rPr>
                <w:rFonts w:hint="default" w:ascii="Times New Roman" w:hAnsi="Times New Roman" w:cs="Times New Roman"/>
                <w:sz w:val="22"/>
                <w:szCs w:val="22"/>
              </w:rPr>
              <w:t>Осигурање зграда</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42 конто 421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3.</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Услуга хватања, превоза и збрињавања паса луталица на територији општине Сврљиг</w:t>
            </w:r>
          </w:p>
        </w:tc>
        <w:tc>
          <w:tcPr>
            <w:tcW w:w="511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424611-</w:t>
            </w: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Услуге очувања животне средине</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45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424 –</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4.</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Услуге фиксне и мобилне телефоније</w:t>
            </w:r>
          </w:p>
        </w:tc>
        <w:tc>
          <w:tcPr>
            <w:tcW w:w="5112"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421411</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42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421-</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5.</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Услуга организације општинске изложбе оваца</w:t>
            </w:r>
          </w:p>
          <w:p>
            <w:pPr>
              <w:pStyle w:val="96"/>
              <w:rPr>
                <w:rFonts w:hint="default" w:ascii="Times New Roman" w:hAnsi="Times New Roman" w:cs="Times New Roman"/>
                <w:sz w:val="22"/>
                <w:szCs w:val="22"/>
              </w:rPr>
            </w:pPr>
          </w:p>
        </w:tc>
        <w:tc>
          <w:tcPr>
            <w:tcW w:w="511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423911</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67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423 –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6.</w:t>
            </w: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Услуга рушења бесправних објеката</w:t>
            </w:r>
          </w:p>
        </w:tc>
        <w:tc>
          <w:tcPr>
            <w:tcW w:w="511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30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423-</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0" w:type="dxa"/>
            <w:gridSpan w:val="3"/>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РАДОВИ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1.</w:t>
            </w:r>
          </w:p>
          <w:p>
            <w:pPr>
              <w:pStyle w:val="96"/>
              <w:rPr>
                <w:rFonts w:hint="default" w:ascii="Times New Roman" w:hAnsi="Times New Roman" w:cs="Times New Roman"/>
                <w:sz w:val="22"/>
                <w:szCs w:val="22"/>
              </w:rPr>
            </w:pP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Радови на изградњи услужног центра ОУ</w:t>
            </w:r>
          </w:p>
        </w:tc>
        <w:tc>
          <w:tcPr>
            <w:tcW w:w="511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511 </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Позиција 58 конто </w:t>
            </w:r>
          </w:p>
          <w:p>
            <w:pPr>
              <w:pStyle w:val="96"/>
              <w:rPr>
                <w:rFonts w:hint="default" w:ascii="Times New Roman" w:hAnsi="Times New Roman" w:cs="Times New Roman"/>
                <w:sz w:val="22"/>
                <w:szCs w:val="22"/>
              </w:rPr>
            </w:pPr>
            <w:r>
              <w:rPr>
                <w:rFonts w:hint="default" w:ascii="Times New Roman" w:hAnsi="Times New Roman" w:cs="Times New Roman"/>
                <w:sz w:val="22"/>
                <w:szCs w:val="22"/>
              </w:rPr>
              <w:t>511-</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2.</w:t>
            </w: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tc>
        <w:tc>
          <w:tcPr>
            <w:tcW w:w="4036"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Поправка и реконструкција помоћних зграда ОУ</w:t>
            </w:r>
          </w:p>
        </w:tc>
        <w:tc>
          <w:tcPr>
            <w:tcW w:w="5112"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425 - Текуће поправке и одржавање</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Позиција 46- конто </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425-</w:t>
            </w:r>
          </w:p>
          <w:p>
            <w:pPr>
              <w:pStyle w:val="96"/>
              <w:rPr>
                <w:rFonts w:hint="default" w:ascii="Times New Roman" w:hAnsi="Times New Roman" w:cs="Times New Roman"/>
                <w:sz w:val="22"/>
                <w:szCs w:val="22"/>
              </w:rPr>
            </w:pPr>
          </w:p>
        </w:tc>
      </w:tr>
    </w:tbl>
    <w:p>
      <w:pPr>
        <w:widowControl w:val="0"/>
        <w:shd w:val="clear" w:color="auto" w:fill="auto"/>
        <w:suppressAutoHyphens/>
        <w:spacing w:after="0" w:line="240" w:lineRule="auto"/>
        <w:jc w:val="both"/>
        <w:rPr>
          <w:rFonts w:hint="default" w:ascii="Times New Roman" w:hAnsi="Times New Roman" w:eastAsia="Lucida Sans Unicode" w:cs="Times New Roman"/>
          <w:b/>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b/>
          <w:kern w:val="1"/>
          <w:sz w:val="22"/>
          <w:szCs w:val="22"/>
          <w:lang w:eastAsia="ar-SA"/>
        </w:rPr>
      </w:pPr>
      <w:r>
        <w:rPr>
          <w:rFonts w:hint="default" w:ascii="Times New Roman" w:hAnsi="Times New Roman" w:eastAsia="Lucida Sans Unicode" w:cs="Times New Roman"/>
          <w:b/>
          <w:kern w:val="1"/>
          <w:sz w:val="22"/>
          <w:szCs w:val="22"/>
          <w:lang w:eastAsia="ar-SA"/>
        </w:rPr>
        <w:t>Скупштина општине Сврљиг</w:t>
      </w:r>
    </w:p>
    <w:tbl>
      <w:tblPr>
        <w:tblW w:w="9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4233"/>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170"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Редни број</w:t>
            </w:r>
          </w:p>
        </w:tc>
        <w:tc>
          <w:tcPr>
            <w:tcW w:w="4233"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Врста</w:t>
            </w:r>
          </w:p>
        </w:tc>
        <w:tc>
          <w:tcPr>
            <w:tcW w:w="4374"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 Конто</w:t>
            </w:r>
          </w:p>
          <w:p>
            <w:pPr>
              <w:pStyle w:val="96"/>
              <w:rPr>
                <w:rFonts w:hint="default" w:ascii="Times New Roman" w:hAnsi="Times New Roman" w:cs="Times New Roman"/>
                <w:sz w:val="22"/>
                <w:szCs w:val="22"/>
                <w:lang w:val="en-US"/>
              </w:rPr>
            </w:pPr>
            <w:r>
              <w:rPr>
                <w:rFonts w:hint="default" w:ascii="Times New Roman" w:hAnsi="Times New Roman" w:cs="Times New Roman"/>
                <w:sz w:val="22"/>
                <w:szCs w:val="22"/>
              </w:rPr>
              <w:t>Укупно планирано у буџету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9777" w:type="dxa"/>
            <w:gridSpan w:val="3"/>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Добра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1170"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1.</w:t>
            </w:r>
          </w:p>
        </w:tc>
        <w:tc>
          <w:tcPr>
            <w:tcW w:w="4233"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Нафтни деривати</w:t>
            </w:r>
          </w:p>
        </w:tc>
        <w:tc>
          <w:tcPr>
            <w:tcW w:w="4374"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4264</w:t>
            </w:r>
            <w:r>
              <w:rPr>
                <w:rFonts w:hint="default" w:ascii="Times New Roman" w:hAnsi="Times New Roman" w:cs="Times New Roman"/>
                <w:sz w:val="22"/>
                <w:szCs w:val="22"/>
                <w:lang w:val="en-US"/>
              </w:rPr>
              <w:t>11</w:t>
            </w:r>
            <w:r>
              <w:rPr>
                <w:rFonts w:hint="default" w:ascii="Times New Roman" w:hAnsi="Times New Roman" w:cs="Times New Roman"/>
                <w:sz w:val="22"/>
                <w:szCs w:val="22"/>
              </w:rPr>
              <w:t>-</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 Материјал за саобраћај</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trPr>
        <w:tc>
          <w:tcPr>
            <w:tcW w:w="1170"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2.</w:t>
            </w:r>
          </w:p>
        </w:tc>
        <w:tc>
          <w:tcPr>
            <w:tcW w:w="4233"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Канцеларијски материјал</w:t>
            </w:r>
          </w:p>
        </w:tc>
        <w:tc>
          <w:tcPr>
            <w:tcW w:w="4374"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426100 – Административни материјал</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7 конто 426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1170"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3.</w:t>
            </w:r>
          </w:p>
        </w:tc>
        <w:tc>
          <w:tcPr>
            <w:tcW w:w="4233"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Набавка  напитака за потребе седница СО-е , дан општине и пословне састанке</w:t>
            </w:r>
          </w:p>
        </w:tc>
        <w:tc>
          <w:tcPr>
            <w:tcW w:w="4374"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           423711 – </w:t>
            </w:r>
          </w:p>
          <w:p>
            <w:pPr>
              <w:pStyle w:val="96"/>
              <w:rPr>
                <w:rFonts w:hint="default" w:ascii="Times New Roman" w:hAnsi="Times New Roman" w:cs="Times New Roman"/>
                <w:sz w:val="22"/>
                <w:szCs w:val="22"/>
              </w:rPr>
            </w:pPr>
            <w:r>
              <w:rPr>
                <w:rFonts w:hint="default" w:ascii="Times New Roman" w:hAnsi="Times New Roman" w:cs="Times New Roman"/>
                <w:sz w:val="22"/>
                <w:szCs w:val="22"/>
              </w:rPr>
              <w:t>Репрезентација</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6 конто 423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1170"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4.</w:t>
            </w:r>
          </w:p>
          <w:p>
            <w:pPr>
              <w:pStyle w:val="96"/>
              <w:rPr>
                <w:rFonts w:hint="default" w:ascii="Times New Roman" w:hAnsi="Times New Roman" w:cs="Times New Roman"/>
                <w:sz w:val="22"/>
                <w:szCs w:val="22"/>
              </w:rPr>
            </w:pPr>
          </w:p>
        </w:tc>
        <w:tc>
          <w:tcPr>
            <w:tcW w:w="4233"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Новогодишњи поклони за одборнике и пословне партнере</w:t>
            </w:r>
          </w:p>
        </w:tc>
        <w:tc>
          <w:tcPr>
            <w:tcW w:w="4374"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423712 – </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Поклони</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423 –</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777" w:type="dxa"/>
            <w:gridSpan w:val="3"/>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1170"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1.</w:t>
            </w:r>
          </w:p>
          <w:p>
            <w:pPr>
              <w:pStyle w:val="96"/>
              <w:rPr>
                <w:rFonts w:hint="default" w:ascii="Times New Roman" w:hAnsi="Times New Roman" w:cs="Times New Roman"/>
                <w:sz w:val="22"/>
                <w:szCs w:val="22"/>
              </w:rPr>
            </w:pPr>
          </w:p>
        </w:tc>
        <w:tc>
          <w:tcPr>
            <w:tcW w:w="4233"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Угоститељске услуге</w:t>
            </w:r>
          </w:p>
        </w:tc>
        <w:tc>
          <w:tcPr>
            <w:tcW w:w="4374"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423621 –</w:t>
            </w:r>
          </w:p>
          <w:p>
            <w:pPr>
              <w:pStyle w:val="96"/>
              <w:rPr>
                <w:rFonts w:hint="default" w:ascii="Times New Roman" w:hAnsi="Times New Roman" w:cs="Times New Roman"/>
                <w:sz w:val="22"/>
                <w:szCs w:val="22"/>
              </w:rPr>
            </w:pPr>
            <w:r>
              <w:rPr>
                <w:rFonts w:hint="default" w:ascii="Times New Roman" w:hAnsi="Times New Roman" w:cs="Times New Roman"/>
                <w:sz w:val="22"/>
                <w:szCs w:val="22"/>
              </w:rPr>
              <w:t>Угоститељске услуге</w:t>
            </w: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423 –</w:t>
            </w:r>
          </w:p>
          <w:p>
            <w:pPr>
              <w:pStyle w:val="96"/>
              <w:rPr>
                <w:rFonts w:hint="default" w:ascii="Times New Roman" w:hAnsi="Times New Roman" w:cs="Times New Roman"/>
                <w:sz w:val="22"/>
                <w:szCs w:val="22"/>
              </w:rPr>
            </w:pPr>
          </w:p>
        </w:tc>
      </w:tr>
    </w:tbl>
    <w:p>
      <w:pPr>
        <w:widowControl w:val="0"/>
        <w:shd w:val="clear" w:color="auto" w:fill="auto"/>
        <w:suppressAutoHyphens/>
        <w:spacing w:after="0" w:line="240" w:lineRule="auto"/>
        <w:jc w:val="center"/>
        <w:rPr>
          <w:rFonts w:hint="default" w:ascii="Times New Roman" w:hAnsi="Times New Roman" w:eastAsia="Lucida Sans Unicode" w:cs="Times New Roman"/>
          <w:b/>
          <w:kern w:val="1"/>
          <w:sz w:val="22"/>
          <w:szCs w:val="22"/>
          <w:lang w:eastAsia="ar-SA"/>
        </w:rPr>
      </w:pPr>
      <w:r>
        <w:rPr>
          <w:rFonts w:hint="default" w:ascii="Times New Roman" w:hAnsi="Times New Roman" w:eastAsia="Lucida Sans Unicode" w:cs="Times New Roman"/>
          <w:b/>
          <w:kern w:val="1"/>
          <w:sz w:val="22"/>
          <w:szCs w:val="22"/>
          <w:lang w:eastAsia="ar-SA"/>
        </w:rPr>
        <w:t>Председник општине</w:t>
      </w:r>
    </w:p>
    <w:tbl>
      <w:tblPr>
        <w:tblW w:w="9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3634"/>
        <w:gridCol w:w="5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04"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Редни број</w:t>
            </w:r>
          </w:p>
        </w:tc>
        <w:tc>
          <w:tcPr>
            <w:tcW w:w="3634"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Врста</w:t>
            </w:r>
          </w:p>
        </w:tc>
        <w:tc>
          <w:tcPr>
            <w:tcW w:w="5139" w:type="dxa"/>
            <w:vAlign w:val="top"/>
          </w:tcPr>
          <w:p>
            <w:pPr>
              <w:pStyle w:val="96"/>
              <w:rPr>
                <w:rFonts w:hint="default" w:ascii="Times New Roman" w:hAnsi="Times New Roman" w:cs="Times New Roman"/>
                <w:sz w:val="22"/>
                <w:szCs w:val="22"/>
                <w:lang w:val="en-US"/>
              </w:rPr>
            </w:pPr>
            <w:r>
              <w:rPr>
                <w:rFonts w:hint="default" w:ascii="Times New Roman" w:hAnsi="Times New Roman" w:cs="Times New Roman"/>
                <w:sz w:val="22"/>
                <w:szCs w:val="22"/>
              </w:rPr>
              <w:t xml:space="preserve">   </w:t>
            </w:r>
          </w:p>
          <w:p>
            <w:pPr>
              <w:pStyle w:val="96"/>
              <w:rPr>
                <w:rFonts w:hint="default" w:ascii="Times New Roman" w:hAnsi="Times New Roman" w:cs="Times New Roman"/>
                <w:sz w:val="22"/>
                <w:szCs w:val="22"/>
              </w:rPr>
            </w:pPr>
            <w:r>
              <w:rPr>
                <w:rFonts w:hint="default" w:ascii="Times New Roman" w:hAnsi="Times New Roman" w:cs="Times New Roman"/>
                <w:sz w:val="22"/>
                <w:szCs w:val="22"/>
              </w:rPr>
              <w:t>Конто</w:t>
            </w:r>
          </w:p>
          <w:p>
            <w:pPr>
              <w:pStyle w:val="96"/>
              <w:rPr>
                <w:rFonts w:hint="default" w:ascii="Times New Roman" w:hAnsi="Times New Roman" w:cs="Times New Roman"/>
                <w:sz w:val="22"/>
                <w:szCs w:val="22"/>
                <w:lang w:val="en-US"/>
              </w:rPr>
            </w:pPr>
            <w:r>
              <w:rPr>
                <w:rFonts w:hint="default" w:ascii="Times New Roman" w:hAnsi="Times New Roman" w:cs="Times New Roman"/>
                <w:sz w:val="22"/>
                <w:szCs w:val="22"/>
              </w:rPr>
              <w:t>Укупно планирано у буџету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777" w:type="dxa"/>
            <w:gridSpan w:val="3"/>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ДОБРА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4"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1.</w:t>
            </w:r>
          </w:p>
        </w:tc>
        <w:tc>
          <w:tcPr>
            <w:tcW w:w="3634"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Нафтни деривати</w:t>
            </w:r>
          </w:p>
          <w:p>
            <w:pPr>
              <w:pStyle w:val="96"/>
              <w:rPr>
                <w:rFonts w:hint="default" w:ascii="Times New Roman" w:hAnsi="Times New Roman" w:cs="Times New Roman"/>
                <w:sz w:val="22"/>
                <w:szCs w:val="22"/>
                <w:lang w:val="en-US"/>
              </w:rPr>
            </w:pPr>
          </w:p>
        </w:tc>
        <w:tc>
          <w:tcPr>
            <w:tcW w:w="5139"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18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426 –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1004"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2.</w:t>
            </w:r>
          </w:p>
        </w:tc>
        <w:tc>
          <w:tcPr>
            <w:tcW w:w="3634"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Канцеларијски материјал</w:t>
            </w:r>
          </w:p>
          <w:p>
            <w:pPr>
              <w:pStyle w:val="96"/>
              <w:rPr>
                <w:rFonts w:hint="default" w:ascii="Times New Roman" w:hAnsi="Times New Roman" w:cs="Times New Roman"/>
                <w:sz w:val="22"/>
                <w:szCs w:val="22"/>
                <w:lang w:val="en-US"/>
              </w:rPr>
            </w:pPr>
          </w:p>
        </w:tc>
        <w:tc>
          <w:tcPr>
            <w:tcW w:w="5139"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18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426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004"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3.</w:t>
            </w:r>
          </w:p>
        </w:tc>
        <w:tc>
          <w:tcPr>
            <w:tcW w:w="3634"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lang w:val="en-US"/>
              </w:rPr>
            </w:pPr>
            <w:r>
              <w:rPr>
                <w:rFonts w:hint="default" w:ascii="Times New Roman" w:hAnsi="Times New Roman" w:cs="Times New Roman"/>
                <w:sz w:val="22"/>
                <w:szCs w:val="22"/>
              </w:rPr>
              <w:t>Набавка напитака и брендираних производа са подручја општине за потребе репрезентације</w:t>
            </w:r>
          </w:p>
        </w:tc>
        <w:tc>
          <w:tcPr>
            <w:tcW w:w="5139"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17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423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004"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4.</w:t>
            </w:r>
          </w:p>
        </w:tc>
        <w:tc>
          <w:tcPr>
            <w:tcW w:w="3634"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Цвеће и зеленило</w:t>
            </w:r>
          </w:p>
        </w:tc>
        <w:tc>
          <w:tcPr>
            <w:tcW w:w="5139"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18</w:t>
            </w:r>
          </w:p>
          <w:p>
            <w:pPr>
              <w:pStyle w:val="96"/>
              <w:rPr>
                <w:rFonts w:hint="default" w:ascii="Times New Roman" w:hAnsi="Times New Roman" w:cs="Times New Roman"/>
                <w:sz w:val="22"/>
                <w:szCs w:val="22"/>
              </w:rPr>
            </w:pPr>
            <w:r>
              <w:rPr>
                <w:rFonts w:hint="default" w:ascii="Times New Roman" w:hAnsi="Times New Roman" w:cs="Times New Roman"/>
                <w:sz w:val="22"/>
                <w:szCs w:val="22"/>
              </w:rPr>
              <w:t xml:space="preserve"> Конто 426 –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004"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5.</w:t>
            </w:r>
          </w:p>
        </w:tc>
        <w:tc>
          <w:tcPr>
            <w:tcW w:w="3634"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Набавка баде мантила за учеснике у пливању за Часни крст</w:t>
            </w:r>
          </w:p>
        </w:tc>
        <w:tc>
          <w:tcPr>
            <w:tcW w:w="5139" w:type="dxa"/>
            <w:vAlign w:val="top"/>
          </w:tcPr>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17</w:t>
            </w:r>
          </w:p>
          <w:p>
            <w:pPr>
              <w:pStyle w:val="96"/>
              <w:rPr>
                <w:rFonts w:hint="default" w:ascii="Times New Roman" w:hAnsi="Times New Roman" w:cs="Times New Roman"/>
                <w:sz w:val="22"/>
                <w:szCs w:val="22"/>
              </w:rPr>
            </w:pPr>
            <w:r>
              <w:rPr>
                <w:rFonts w:hint="default" w:ascii="Times New Roman" w:hAnsi="Times New Roman" w:cs="Times New Roman"/>
                <w:sz w:val="22"/>
                <w:szCs w:val="22"/>
              </w:rPr>
              <w:t>Конто 423-</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777" w:type="dxa"/>
            <w:gridSpan w:val="3"/>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trPr>
        <w:tc>
          <w:tcPr>
            <w:tcW w:w="1004"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1.</w:t>
            </w:r>
          </w:p>
        </w:tc>
        <w:tc>
          <w:tcPr>
            <w:tcW w:w="3634" w:type="dxa"/>
            <w:vAlign w:val="top"/>
          </w:tcPr>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lang w:val="en-US"/>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Услуге штампе</w:t>
            </w:r>
          </w:p>
        </w:tc>
        <w:tc>
          <w:tcPr>
            <w:tcW w:w="5139"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17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423 –</w:t>
            </w:r>
          </w:p>
          <w:p>
            <w:pPr>
              <w:pStyle w:val="96"/>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004"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2.</w:t>
            </w:r>
          </w:p>
        </w:tc>
        <w:tc>
          <w:tcPr>
            <w:tcW w:w="3634"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Угоститељске услуге</w:t>
            </w:r>
          </w:p>
        </w:tc>
        <w:tc>
          <w:tcPr>
            <w:tcW w:w="5139" w:type="dxa"/>
            <w:vAlign w:val="top"/>
          </w:tcPr>
          <w:p>
            <w:pPr>
              <w:pStyle w:val="96"/>
              <w:rPr>
                <w:rFonts w:hint="default" w:ascii="Times New Roman" w:hAnsi="Times New Roman" w:cs="Times New Roman"/>
                <w:sz w:val="22"/>
                <w:szCs w:val="22"/>
              </w:rPr>
            </w:pPr>
          </w:p>
          <w:p>
            <w:pPr>
              <w:pStyle w:val="96"/>
              <w:rPr>
                <w:rFonts w:hint="default" w:ascii="Times New Roman" w:hAnsi="Times New Roman" w:cs="Times New Roman"/>
                <w:sz w:val="22"/>
                <w:szCs w:val="22"/>
              </w:rPr>
            </w:pPr>
            <w:r>
              <w:rPr>
                <w:rFonts w:hint="default" w:ascii="Times New Roman" w:hAnsi="Times New Roman" w:cs="Times New Roman"/>
                <w:sz w:val="22"/>
                <w:szCs w:val="22"/>
              </w:rPr>
              <w:t>Позиција 17 конто</w:t>
            </w:r>
          </w:p>
          <w:p>
            <w:pPr>
              <w:pStyle w:val="96"/>
              <w:rPr>
                <w:rFonts w:hint="default" w:ascii="Times New Roman" w:hAnsi="Times New Roman" w:cs="Times New Roman"/>
                <w:sz w:val="22"/>
                <w:szCs w:val="22"/>
              </w:rPr>
            </w:pPr>
            <w:r>
              <w:rPr>
                <w:rFonts w:hint="default" w:ascii="Times New Roman" w:hAnsi="Times New Roman" w:cs="Times New Roman"/>
                <w:sz w:val="22"/>
                <w:szCs w:val="22"/>
              </w:rPr>
              <w:t>423 –</w:t>
            </w:r>
          </w:p>
          <w:p>
            <w:pPr>
              <w:pStyle w:val="96"/>
              <w:rPr>
                <w:rFonts w:hint="default" w:ascii="Times New Roman" w:hAnsi="Times New Roman" w:cs="Times New Roman"/>
                <w:sz w:val="22"/>
                <w:szCs w:val="22"/>
              </w:rPr>
            </w:pPr>
          </w:p>
        </w:tc>
      </w:tr>
    </w:tbl>
    <w:p>
      <w:pPr>
        <w:widowControl w:val="0"/>
        <w:shd w:val="clear" w:color="auto" w:fill="auto"/>
        <w:suppressAutoHyphens/>
        <w:spacing w:after="0" w:line="240" w:lineRule="auto"/>
        <w:jc w:val="both"/>
        <w:rPr>
          <w:rFonts w:hint="default" w:ascii="Times New Roman" w:hAnsi="Times New Roman" w:eastAsia="Lucida Sans Unicode" w:cs="Times New Roman"/>
          <w:b/>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b/>
          <w:kern w:val="1"/>
          <w:sz w:val="22"/>
          <w:szCs w:val="22"/>
          <w:lang w:eastAsia="ar-SA"/>
        </w:rPr>
      </w:pPr>
      <w:r>
        <w:rPr>
          <w:rFonts w:hint="default" w:ascii="Times New Roman" w:hAnsi="Times New Roman" w:eastAsia="Lucida Sans Unicode" w:cs="Times New Roman"/>
          <w:b/>
          <w:kern w:val="1"/>
          <w:sz w:val="22"/>
          <w:szCs w:val="22"/>
          <w:lang w:eastAsia="ar-SA"/>
        </w:rPr>
        <w:t>XV ПОДАЦИ О ДРЖАВНОЈ ПОМОЋИ</w:t>
      </w:r>
    </w:p>
    <w:p>
      <w:pPr>
        <w:widowControl w:val="0"/>
        <w:shd w:val="clear" w:color="auto" w:fill="auto"/>
        <w:suppressAutoHyphens/>
        <w:spacing w:after="0" w:line="240" w:lineRule="auto"/>
        <w:jc w:val="center"/>
        <w:rPr>
          <w:rFonts w:hint="default" w:ascii="Times New Roman" w:hAnsi="Times New Roman" w:eastAsia="Lucida Sans Unicode" w:cs="Times New Roman"/>
          <w:b/>
          <w:bCs/>
          <w:i/>
          <w:iCs/>
          <w:kern w:val="1"/>
          <w:sz w:val="22"/>
          <w:szCs w:val="22"/>
          <w:lang w:eastAsia="ar-SA"/>
        </w:rPr>
      </w:pPr>
    </w:p>
    <w:p>
      <w:pPr>
        <w:widowControl w:val="0"/>
        <w:shd w:val="clear" w:color="auto" w:fill="auto"/>
        <w:suppressAutoHyphens/>
        <w:spacing w:after="0" w:line="240" w:lineRule="auto"/>
        <w:ind w:firstLine="720" w:firstLineChars="0"/>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 xml:space="preserve">У наредној табели приказани су подаци о средствима која су додељена другим лицима до </w:t>
      </w:r>
      <w:r>
        <w:rPr>
          <w:rFonts w:hint="default" w:ascii="Times New Roman" w:hAnsi="Times New Roman" w:eastAsia="Lucida Sans Unicode" w:cs="Times New Roman"/>
          <w:b/>
          <w:bCs w:val="0"/>
          <w:i/>
          <w:iCs/>
          <w:color w:val="auto"/>
          <w:kern w:val="1"/>
          <w:sz w:val="22"/>
          <w:szCs w:val="22"/>
          <w:u w:val="single" w:color="auto"/>
          <w:lang w:eastAsia="ar-SA"/>
        </w:rPr>
        <w:t xml:space="preserve">28.08.2015. године </w:t>
      </w:r>
      <w:r>
        <w:rPr>
          <w:rFonts w:hint="default" w:ascii="Times New Roman" w:hAnsi="Times New Roman" w:eastAsia="Lucida Sans Unicode" w:cs="Times New Roman"/>
          <w:b w:val="0"/>
          <w:bCs/>
          <w:color w:val="auto"/>
          <w:kern w:val="1"/>
          <w:sz w:val="22"/>
          <w:szCs w:val="22"/>
          <w:lang w:eastAsia="ar-SA"/>
        </w:rPr>
        <w:t>(дотације, субвенције).</w:t>
      </w:r>
    </w:p>
    <w:p>
      <w:pPr>
        <w:widowControl w:val="0"/>
        <w:shd w:val="clear" w:color="auto" w:fill="auto"/>
        <w:suppressAutoHyphens/>
        <w:spacing w:after="0" w:line="240" w:lineRule="auto"/>
        <w:ind w:firstLine="720" w:firstLineChars="0"/>
        <w:jc w:val="both"/>
        <w:rPr>
          <w:rFonts w:hint="default" w:ascii="Times New Roman" w:hAnsi="Times New Roman" w:eastAsia="Lucida Sans Unicode" w:cs="Times New Roman"/>
          <w:b w:val="0"/>
          <w:bCs/>
          <w:color w:val="auto"/>
          <w:kern w:val="1"/>
          <w:sz w:val="22"/>
          <w:szCs w:val="22"/>
          <w:lang w:eastAsia="ar-SA"/>
        </w:rPr>
      </w:pPr>
    </w:p>
    <w:tbl>
      <w:tblPr>
        <w:tblW w:w="9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6"/>
        <w:gridCol w:w="5759"/>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6" w:type="dxa"/>
            <w:shd w:val="clear" w:color="auto" w:fill="E6E6E6"/>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b w:val="0"/>
                <w:bCs/>
                <w:i/>
                <w:iCs/>
                <w:color w:val="auto"/>
                <w:kern w:val="1"/>
                <w:sz w:val="22"/>
                <w:szCs w:val="22"/>
                <w:lang w:eastAsia="ar-SA"/>
              </w:rPr>
            </w:pPr>
            <w:r>
              <w:rPr>
                <w:rFonts w:hint="default" w:ascii="Times New Roman" w:hAnsi="Times New Roman" w:eastAsia="Lucida Sans Unicode" w:cs="Times New Roman"/>
                <w:b w:val="0"/>
                <w:bCs/>
                <w:i/>
                <w:iCs/>
                <w:color w:val="auto"/>
                <w:kern w:val="1"/>
                <w:sz w:val="22"/>
                <w:szCs w:val="22"/>
                <w:lang w:eastAsia="ar-SA"/>
              </w:rPr>
              <w:t>Ред.бр</w:t>
            </w:r>
          </w:p>
        </w:tc>
        <w:tc>
          <w:tcPr>
            <w:tcW w:w="5759" w:type="dxa"/>
            <w:shd w:val="clear" w:color="auto" w:fill="E6E6E6"/>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b w:val="0"/>
                <w:bCs/>
                <w:i/>
                <w:iCs/>
                <w:color w:val="auto"/>
                <w:kern w:val="1"/>
                <w:sz w:val="22"/>
                <w:szCs w:val="22"/>
                <w:lang w:eastAsia="ar-SA"/>
              </w:rPr>
            </w:pPr>
            <w:r>
              <w:rPr>
                <w:rFonts w:hint="default" w:ascii="Times New Roman" w:hAnsi="Times New Roman" w:eastAsia="Lucida Sans Unicode" w:cs="Times New Roman"/>
                <w:b w:val="0"/>
                <w:bCs/>
                <w:i/>
                <w:iCs/>
                <w:color w:val="auto"/>
                <w:kern w:val="1"/>
                <w:sz w:val="22"/>
                <w:szCs w:val="22"/>
                <w:lang w:eastAsia="ar-SA"/>
              </w:rPr>
              <w:t>ОПИС</w:t>
            </w:r>
          </w:p>
        </w:tc>
        <w:tc>
          <w:tcPr>
            <w:tcW w:w="3323" w:type="dxa"/>
            <w:shd w:val="clear" w:color="auto" w:fill="E6E6E6"/>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b w:val="0"/>
                <w:bCs/>
                <w:i/>
                <w:iCs/>
                <w:color w:val="auto"/>
                <w:kern w:val="1"/>
                <w:sz w:val="22"/>
                <w:szCs w:val="22"/>
                <w:lang w:eastAsia="ar-SA"/>
              </w:rPr>
            </w:pPr>
            <w:r>
              <w:rPr>
                <w:rFonts w:hint="default" w:ascii="Times New Roman" w:hAnsi="Times New Roman" w:eastAsia="Lucida Sans Unicode" w:cs="Times New Roman"/>
                <w:b w:val="0"/>
                <w:bCs/>
                <w:i/>
                <w:iCs/>
                <w:color w:val="auto"/>
                <w:kern w:val="1"/>
                <w:sz w:val="22"/>
                <w:szCs w:val="22"/>
                <w:lang w:eastAsia="ar-SA"/>
              </w:rPr>
              <w:t>ИЗНОС (РСД)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6"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1</w:t>
            </w:r>
          </w:p>
        </w:tc>
        <w:tc>
          <w:tcPr>
            <w:tcW w:w="5759"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Субвенције јавним предузећима-ЈКСП</w:t>
            </w:r>
          </w:p>
        </w:tc>
        <w:tc>
          <w:tcPr>
            <w:tcW w:w="3323" w:type="dxa"/>
            <w:vAlign w:val="top"/>
          </w:tcPr>
          <w:p>
            <w:pPr>
              <w:widowControl w:val="0"/>
              <w:shd w:val="clear" w:color="auto" w:fill="auto"/>
              <w:suppressAutoHyphens/>
              <w:spacing w:after="0" w:line="240" w:lineRule="auto"/>
              <w:jc w:val="right"/>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4.166.000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6"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2</w:t>
            </w:r>
          </w:p>
        </w:tc>
        <w:tc>
          <w:tcPr>
            <w:tcW w:w="5759"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Субвенције пољопривреди</w:t>
            </w:r>
          </w:p>
        </w:tc>
        <w:tc>
          <w:tcPr>
            <w:tcW w:w="3323" w:type="dxa"/>
            <w:vAlign w:val="top"/>
          </w:tcPr>
          <w:p>
            <w:pPr>
              <w:widowControl w:val="0"/>
              <w:shd w:val="clear" w:color="auto" w:fill="auto"/>
              <w:suppressAutoHyphens/>
              <w:spacing w:after="0" w:line="240" w:lineRule="auto"/>
              <w:jc w:val="right"/>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13.745.644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6"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3</w:t>
            </w:r>
          </w:p>
        </w:tc>
        <w:tc>
          <w:tcPr>
            <w:tcW w:w="5759"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Дотације Црвеном Крсту</w:t>
            </w:r>
          </w:p>
        </w:tc>
        <w:tc>
          <w:tcPr>
            <w:tcW w:w="3323" w:type="dxa"/>
            <w:vAlign w:val="top"/>
          </w:tcPr>
          <w:p>
            <w:pPr>
              <w:widowControl w:val="0"/>
              <w:shd w:val="clear" w:color="auto" w:fill="auto"/>
              <w:suppressAutoHyphens/>
              <w:spacing w:after="0" w:line="240" w:lineRule="auto"/>
              <w:jc w:val="right"/>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1.190.000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6"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4</w:t>
            </w:r>
          </w:p>
        </w:tc>
        <w:tc>
          <w:tcPr>
            <w:tcW w:w="5759"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Дотације спортским организацијама</w:t>
            </w:r>
          </w:p>
        </w:tc>
        <w:tc>
          <w:tcPr>
            <w:tcW w:w="3323" w:type="dxa"/>
            <w:vAlign w:val="top"/>
          </w:tcPr>
          <w:p>
            <w:pPr>
              <w:widowControl w:val="0"/>
              <w:shd w:val="clear" w:color="auto" w:fill="auto"/>
              <w:suppressAutoHyphens/>
              <w:spacing w:after="0" w:line="240" w:lineRule="auto"/>
              <w:jc w:val="right"/>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6.538.049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6"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5</w:t>
            </w:r>
          </w:p>
        </w:tc>
        <w:tc>
          <w:tcPr>
            <w:tcW w:w="5759"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Дотације невладиним организацијама</w:t>
            </w:r>
          </w:p>
        </w:tc>
        <w:tc>
          <w:tcPr>
            <w:tcW w:w="3323" w:type="dxa"/>
            <w:vAlign w:val="top"/>
          </w:tcPr>
          <w:p>
            <w:pPr>
              <w:widowControl w:val="0"/>
              <w:shd w:val="clear" w:color="auto" w:fill="auto"/>
              <w:suppressAutoHyphens/>
              <w:spacing w:after="0" w:line="240" w:lineRule="auto"/>
              <w:jc w:val="right"/>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992.933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6"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6</w:t>
            </w:r>
          </w:p>
        </w:tc>
        <w:tc>
          <w:tcPr>
            <w:tcW w:w="5759"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Субвенције за јавни превоз</w:t>
            </w:r>
          </w:p>
        </w:tc>
        <w:tc>
          <w:tcPr>
            <w:tcW w:w="3323" w:type="dxa"/>
            <w:vAlign w:val="top"/>
          </w:tcPr>
          <w:p>
            <w:pPr>
              <w:widowControl w:val="0"/>
              <w:shd w:val="clear" w:color="auto" w:fill="auto"/>
              <w:suppressAutoHyphens/>
              <w:spacing w:after="0" w:line="240" w:lineRule="auto"/>
              <w:jc w:val="right"/>
              <w:rPr>
                <w:rFonts w:hint="default" w:ascii="Times New Roman" w:hAnsi="Times New Roman" w:eastAsia="Lucida Sans Unicode" w:cs="Times New Roman"/>
                <w:b w:val="0"/>
                <w:bCs/>
                <w:color w:val="auto"/>
                <w:kern w:val="1"/>
                <w:sz w:val="22"/>
                <w:szCs w:val="22"/>
                <w:lang w:eastAsia="ar-SA"/>
              </w:rPr>
            </w:pPr>
            <w:r>
              <w:rPr>
                <w:rFonts w:hint="default" w:ascii="Times New Roman" w:hAnsi="Times New Roman" w:eastAsia="Lucida Sans Unicode" w:cs="Times New Roman"/>
                <w:b w:val="0"/>
                <w:bCs/>
                <w:color w:val="auto"/>
                <w:kern w:val="1"/>
                <w:sz w:val="22"/>
                <w:szCs w:val="22"/>
                <w:lang w:eastAsia="ar-SA"/>
              </w:rPr>
              <w:t>1.993.792</w:t>
            </w:r>
            <w:bookmarkStart w:id="0" w:name="_GoBack"/>
            <w:bookmarkEnd w:id="0"/>
          </w:p>
        </w:tc>
      </w:tr>
    </w:tbl>
    <w:p>
      <w:pPr>
        <w:widowControl w:val="0"/>
        <w:shd w:val="clear" w:color="auto" w:fill="auto"/>
        <w:suppressAutoHyphens/>
        <w:spacing w:after="0" w:line="240" w:lineRule="auto"/>
        <w:jc w:val="center"/>
        <w:rPr>
          <w:rFonts w:hint="default" w:ascii="Times New Roman" w:hAnsi="Times New Roman" w:eastAsia="Lucida Sans Unicode" w:cs="Times New Roman"/>
          <w:b/>
          <w:kern w:val="1"/>
          <w:sz w:val="22"/>
          <w:szCs w:val="22"/>
          <w:lang w:eastAsia="ar-SA"/>
        </w:rPr>
      </w:pPr>
      <w:r>
        <w:rPr>
          <w:rFonts w:hint="default" w:ascii="Times New Roman" w:hAnsi="Times New Roman" w:eastAsia="Lucida Sans Unicode" w:cs="Times New Roman"/>
          <w:b/>
          <w:kern w:val="1"/>
          <w:sz w:val="22"/>
          <w:szCs w:val="22"/>
          <w:lang w:eastAsia="ar-SA"/>
        </w:rPr>
        <w:t>XVI ПОДАЦИ О ИСПЛАЋЕНИМ ПЛАТАМА, ЗАРАДАМА И ДРУГИМ ПРИМАЊИМА</w:t>
      </w:r>
    </w:p>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p>
    <w:tbl>
      <w:tblPr>
        <w:tblW w:w="99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8"/>
        <w:gridCol w:w="1163"/>
        <w:gridCol w:w="2519"/>
        <w:gridCol w:w="2512"/>
        <w:gridCol w:w="2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921" w:type="dxa"/>
            <w:gridSpan w:val="5"/>
            <w:shd w:val="clear" w:color="auto" w:fill="E0E0E0"/>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kern w:val="1"/>
                <w:sz w:val="22"/>
                <w:szCs w:val="22"/>
                <w:lang w:eastAsia="ar-SA"/>
              </w:rPr>
            </w:pPr>
            <w:r>
              <w:rPr>
                <w:rFonts w:hint="default" w:ascii="Times New Roman" w:hAnsi="Times New Roman" w:eastAsia="Lucida Sans Unicode" w:cs="Times New Roman"/>
                <w:b/>
                <w:bCs/>
                <w:i/>
                <w:iCs/>
                <w:kern w:val="1"/>
                <w:sz w:val="22"/>
                <w:szCs w:val="22"/>
                <w:lang w:eastAsia="ar-SA"/>
              </w:rPr>
              <w:t>Просек нето плате у 2015. години</w:t>
            </w:r>
          </w:p>
          <w:p>
            <w:pPr>
              <w:widowControl w:val="0"/>
              <w:shd w:val="clear" w:color="auto" w:fill="auto"/>
              <w:suppressAutoHyphens/>
              <w:spacing w:after="0" w:line="240" w:lineRule="auto"/>
              <w:jc w:val="both"/>
              <w:rPr>
                <w:rFonts w:hint="default" w:ascii="Times New Roman" w:hAnsi="Times New Roman" w:eastAsia="Lucida Sans Unicode" w:cs="Times New Roman"/>
                <w:color w:val="FF0000"/>
                <w:kern w:val="1"/>
                <w:sz w:val="22"/>
                <w:szCs w:val="22"/>
                <w:lang w:eastAsia="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28" w:type="dxa"/>
            <w:vMerge w:val="restart"/>
            <w:tcBorders>
              <w:right w:val="single" w:color="auto" w:sz="4" w:space="0"/>
            </w:tcBorders>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p>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p>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r>
              <w:rPr>
                <w:rFonts w:hint="default" w:ascii="Times New Roman" w:hAnsi="Times New Roman" w:eastAsia="Lucida Sans Unicode" w:cs="Times New Roman"/>
                <w:kern w:val="1"/>
                <w:sz w:val="22"/>
                <w:szCs w:val="22"/>
                <w:lang w:eastAsia="ar-SA"/>
              </w:rPr>
              <w:t>Изабрана лица</w:t>
            </w:r>
          </w:p>
        </w:tc>
        <w:tc>
          <w:tcPr>
            <w:tcW w:w="1163" w:type="dxa"/>
            <w:vMerge w:val="restart"/>
            <w:tcBorders>
              <w:left w:val="single" w:color="auto" w:sz="4" w:space="0"/>
              <w:right w:val="single" w:color="auto" w:sz="4" w:space="0"/>
            </w:tcBorders>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Број лица</w:t>
            </w:r>
          </w:p>
        </w:tc>
        <w:tc>
          <w:tcPr>
            <w:tcW w:w="2519" w:type="dxa"/>
            <w:tcBorders>
              <w:left w:val="single" w:color="auto" w:sz="4" w:space="0"/>
            </w:tcBorders>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 xml:space="preserve">Јул </w:t>
            </w:r>
          </w:p>
        </w:tc>
        <w:tc>
          <w:tcPr>
            <w:tcW w:w="2512" w:type="dxa"/>
            <w:tcBorders>
              <w:left w:val="single" w:color="auto" w:sz="4" w:space="0"/>
            </w:tcBorders>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Август</w:t>
            </w:r>
          </w:p>
        </w:tc>
        <w:tc>
          <w:tcPr>
            <w:tcW w:w="2499" w:type="dxa"/>
            <w:tcBorders>
              <w:left w:val="single" w:color="auto" w:sz="4" w:space="0"/>
            </w:tcBorders>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Септембар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28" w:type="dxa"/>
            <w:vMerge w:val="continue"/>
            <w:tcBorders>
              <w:right w:val="single" w:color="auto" w:sz="4" w:space="0"/>
            </w:tcBorders>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p>
        </w:tc>
        <w:tc>
          <w:tcPr>
            <w:tcW w:w="1163" w:type="dxa"/>
            <w:vMerge w:val="continue"/>
            <w:tcBorders>
              <w:left w:val="single" w:color="auto" w:sz="4" w:space="0"/>
              <w:right w:val="single" w:color="auto" w:sz="4" w:space="0"/>
            </w:tcBorders>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tc>
        <w:tc>
          <w:tcPr>
            <w:tcW w:w="7530" w:type="dxa"/>
            <w:gridSpan w:val="3"/>
            <w:tcBorders>
              <w:left w:val="single" w:color="auto" w:sz="4" w:space="0"/>
            </w:tcBorders>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Нето износ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28" w:type="dxa"/>
            <w:vMerge w:val="continue"/>
            <w:tcBorders>
              <w:right w:val="single" w:color="auto" w:sz="4" w:space="0"/>
            </w:tcBorders>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p>
        </w:tc>
        <w:tc>
          <w:tcPr>
            <w:tcW w:w="1163" w:type="dxa"/>
            <w:tcBorders>
              <w:left w:val="single" w:color="auto" w:sz="4" w:space="0"/>
              <w:right w:val="single" w:color="auto" w:sz="4" w:space="0"/>
            </w:tcBorders>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3</w:t>
            </w:r>
          </w:p>
        </w:tc>
        <w:tc>
          <w:tcPr>
            <w:tcW w:w="2519" w:type="dxa"/>
            <w:tcBorders>
              <w:left w:val="single" w:color="auto" w:sz="4" w:space="0"/>
            </w:tcBorders>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72.218,57</w:t>
            </w:r>
          </w:p>
        </w:tc>
        <w:tc>
          <w:tcPr>
            <w:tcW w:w="2512" w:type="dxa"/>
            <w:tcBorders>
              <w:left w:val="single" w:color="auto" w:sz="4" w:space="0"/>
            </w:tcBorders>
            <w:textDirection w:val="lrTb"/>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72.218,57</w:t>
            </w:r>
          </w:p>
        </w:tc>
        <w:tc>
          <w:tcPr>
            <w:tcW w:w="2499" w:type="dxa"/>
            <w:tcBorders>
              <w:left w:val="single" w:color="auto" w:sz="4" w:space="0"/>
            </w:tcBorders>
            <w:textDirection w:val="lrTb"/>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72.318,25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1228"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r>
              <w:rPr>
                <w:rFonts w:hint="default" w:ascii="Times New Roman" w:hAnsi="Times New Roman" w:eastAsia="Lucida Sans Unicode" w:cs="Times New Roman"/>
                <w:kern w:val="1"/>
                <w:sz w:val="22"/>
                <w:szCs w:val="22"/>
                <w:lang w:eastAsia="ar-SA"/>
              </w:rPr>
              <w:t>Постављена лица</w:t>
            </w:r>
          </w:p>
        </w:tc>
        <w:tc>
          <w:tcPr>
            <w:tcW w:w="1163"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7</w:t>
            </w:r>
          </w:p>
        </w:tc>
        <w:tc>
          <w:tcPr>
            <w:tcW w:w="2519" w:type="dxa"/>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5</w:t>
            </w:r>
            <w:r>
              <w:rPr>
                <w:rFonts w:hint="default" w:ascii="Times New Roman" w:hAnsi="Times New Roman" w:eastAsia="Lucida Sans Unicode" w:cs="Times New Roman"/>
                <w:color w:val="auto"/>
                <w:kern w:val="1"/>
                <w:sz w:val="22"/>
                <w:szCs w:val="22"/>
                <w:lang w:eastAsia="ar-SA"/>
              </w:rPr>
              <w:t>5.724,73</w:t>
            </w:r>
          </w:p>
        </w:tc>
        <w:tc>
          <w:tcPr>
            <w:tcW w:w="2512" w:type="dxa"/>
            <w:textDirection w:val="lrTb"/>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5</w:t>
            </w:r>
            <w:r>
              <w:rPr>
                <w:rFonts w:hint="default" w:ascii="Times New Roman" w:hAnsi="Times New Roman" w:eastAsia="Lucida Sans Unicode" w:cs="Times New Roman"/>
                <w:color w:val="auto"/>
                <w:kern w:val="1"/>
                <w:sz w:val="22"/>
                <w:szCs w:val="22"/>
                <w:lang w:eastAsia="ar-SA"/>
              </w:rPr>
              <w:t>5.724,73</w:t>
            </w:r>
          </w:p>
        </w:tc>
        <w:tc>
          <w:tcPr>
            <w:tcW w:w="2499" w:type="dxa"/>
            <w:textDirection w:val="lrTb"/>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55.761,75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28" w:type="dxa"/>
            <w:vAlign w:val="top"/>
          </w:tcPr>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p>
          <w:p>
            <w:pPr>
              <w:widowControl w:val="0"/>
              <w:shd w:val="clear" w:color="auto" w:fill="auto"/>
              <w:suppressAutoHyphens/>
              <w:spacing w:after="0" w:line="240" w:lineRule="auto"/>
              <w:jc w:val="both"/>
              <w:rPr>
                <w:rFonts w:hint="default" w:ascii="Times New Roman" w:hAnsi="Times New Roman" w:eastAsia="Lucida Sans Unicode" w:cs="Times New Roman"/>
                <w:kern w:val="1"/>
                <w:sz w:val="22"/>
                <w:szCs w:val="22"/>
                <w:lang w:eastAsia="ar-SA"/>
              </w:rPr>
            </w:pPr>
            <w:r>
              <w:rPr>
                <w:rFonts w:hint="default" w:ascii="Times New Roman" w:hAnsi="Times New Roman" w:eastAsia="Lucida Sans Unicode" w:cs="Times New Roman"/>
                <w:kern w:val="1"/>
                <w:sz w:val="22"/>
                <w:szCs w:val="22"/>
                <w:lang w:eastAsia="ar-SA"/>
              </w:rPr>
              <w:t>Запослени</w:t>
            </w:r>
          </w:p>
        </w:tc>
        <w:tc>
          <w:tcPr>
            <w:tcW w:w="1163" w:type="dxa"/>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3</w:t>
            </w:r>
            <w:r>
              <w:rPr>
                <w:rFonts w:hint="default" w:ascii="Times New Roman" w:hAnsi="Times New Roman" w:eastAsia="Lucida Sans Unicode" w:cs="Times New Roman"/>
                <w:color w:val="auto"/>
                <w:kern w:val="1"/>
                <w:sz w:val="22"/>
                <w:szCs w:val="22"/>
                <w:lang w:eastAsia="ar-SA"/>
              </w:rPr>
              <w:t>5</w:t>
            </w:r>
          </w:p>
        </w:tc>
        <w:tc>
          <w:tcPr>
            <w:tcW w:w="2519" w:type="dxa"/>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35.</w:t>
            </w:r>
            <w:r>
              <w:rPr>
                <w:rFonts w:hint="default" w:ascii="Times New Roman" w:hAnsi="Times New Roman" w:eastAsia="Lucida Sans Unicode" w:cs="Times New Roman"/>
                <w:color w:val="auto"/>
                <w:kern w:val="1"/>
                <w:sz w:val="22"/>
                <w:szCs w:val="22"/>
                <w:lang w:eastAsia="ar-SA"/>
              </w:rPr>
              <w:t>646,67</w:t>
            </w:r>
          </w:p>
        </w:tc>
        <w:tc>
          <w:tcPr>
            <w:tcW w:w="2512" w:type="dxa"/>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3</w:t>
            </w:r>
            <w:r>
              <w:rPr>
                <w:rFonts w:hint="default" w:ascii="Times New Roman" w:hAnsi="Times New Roman" w:eastAsia="Lucida Sans Unicode" w:cs="Times New Roman"/>
                <w:color w:val="auto"/>
                <w:kern w:val="1"/>
                <w:sz w:val="22"/>
                <w:szCs w:val="22"/>
                <w:lang w:eastAsia="ar-SA"/>
              </w:rPr>
              <w:t>5.830,43</w:t>
            </w:r>
          </w:p>
        </w:tc>
        <w:tc>
          <w:tcPr>
            <w:tcW w:w="2499" w:type="dxa"/>
            <w:textDirection w:val="lrTb"/>
            <w:vAlign w:val="top"/>
          </w:tcPr>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p>
          <w:p>
            <w:pPr>
              <w:widowControl w:val="0"/>
              <w:shd w:val="clear" w:color="auto" w:fill="auto"/>
              <w:suppressAutoHyphens/>
              <w:spacing w:after="0" w:line="240" w:lineRule="auto"/>
              <w:jc w:val="center"/>
              <w:rPr>
                <w:rFonts w:hint="default" w:ascii="Times New Roman" w:hAnsi="Times New Roman" w:eastAsia="Lucida Sans Unicode" w:cs="Times New Roman"/>
                <w:color w:val="auto"/>
                <w:kern w:val="1"/>
                <w:sz w:val="22"/>
                <w:szCs w:val="22"/>
                <w:lang w:eastAsia="ar-SA"/>
              </w:rPr>
            </w:pPr>
            <w:r>
              <w:rPr>
                <w:rFonts w:hint="default" w:ascii="Times New Roman" w:hAnsi="Times New Roman" w:eastAsia="Lucida Sans Unicode" w:cs="Times New Roman"/>
                <w:color w:val="auto"/>
                <w:kern w:val="1"/>
                <w:sz w:val="22"/>
                <w:szCs w:val="22"/>
                <w:lang w:eastAsia="ar-SA"/>
              </w:rPr>
              <w:t>35.893,64</w:t>
            </w:r>
          </w:p>
        </w:tc>
      </w:tr>
    </w:tbl>
    <w:p>
      <w:pPr>
        <w:shd w:val="clear" w:color="auto" w:fill="auto"/>
        <w:jc w:val="center"/>
        <w:rPr>
          <w:rFonts w:hint="default" w:ascii="Times New Roman" w:hAnsi="Times New Roman" w:cs="Times New Roman"/>
          <w:b/>
          <w:sz w:val="22"/>
          <w:szCs w:val="22"/>
          <w:lang w:val="en-US"/>
        </w:rPr>
      </w:pPr>
    </w:p>
    <w:p>
      <w:pPr>
        <w:shd w:val="clear" w:color="auto" w:fill="auto"/>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X</w:t>
      </w:r>
      <w:r>
        <w:rPr>
          <w:rFonts w:hint="default" w:ascii="Times New Roman" w:hAnsi="Times New Roman" w:cs="Times New Roman"/>
          <w:b/>
          <w:sz w:val="22"/>
          <w:szCs w:val="22"/>
        </w:rPr>
        <w:t>VII  ЧУВАЊЕ НОСАЧА ИНФОРМАЦИЈА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Информације које су примљене у формалном (писаном облику или у облику фотографија, на CD-у и сл.) облику или су настале у раду Општинске управе општине Сврљиг, подлежу аутоматској обради података у складу са Упутством о канцеларијском пословању.</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Уредбом о канцеларијском пословању органа државне управе предвиђено је да канцеларијско пословање обухвата: примање, прегледање, распоређивање, евидентирање, достављање у рад и отпремање поште, административно-техничко обрађивање аката, архивирање и чување архивских предмета, излучивање безвредног регистратурског материјала и предају архивске грађе надлежном архиву, праћење ефикасности и ажурности рада органа државне управе.</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Информације (формалне), по правилу се чувају у изворном облику у Писарници. </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У архиви се чувају завршени (архивирани) предмети, евиденције о предметима, као и остали регистратурски материјал до предаје надлежном архиву или до његовог излучивања на основу писане сагласности Историјског архива Ниш.</w:t>
      </w:r>
    </w:p>
    <w:p>
      <w:pPr>
        <w:shd w:val="clear" w:color="auto" w:fill="auto"/>
        <w:spacing w:after="0"/>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Све форме информација које су настале у раду општине, доступне су грађанима и правним лицима у складу са Законом о општем управном поступку када су у питању управни предмети. Такође, када су у питању информације, странке се увек могу позвати на Закон о слободном приступу информацијама од јавног значаја.</w:t>
      </w:r>
    </w:p>
    <w:p>
      <w:pPr>
        <w:shd w:val="clear" w:color="auto" w:fill="auto"/>
        <w:spacing w:after="0"/>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За акта која су прописом одређена као државна, војна или службена тајна, води се посебна евиденција и на посебан начин су доступна.</w:t>
      </w:r>
    </w:p>
    <w:p>
      <w:pPr>
        <w:shd w:val="clear" w:color="auto" w:fill="auto"/>
        <w:spacing w:after="0"/>
        <w:ind w:firstLine="720"/>
        <w:jc w:val="both"/>
        <w:rPr>
          <w:rFonts w:hint="default" w:ascii="Times New Roman" w:hAnsi="Times New Roman" w:cs="Times New Roman"/>
          <w:sz w:val="22"/>
          <w:szCs w:val="22"/>
        </w:rPr>
      </w:pPr>
    </w:p>
    <w:p>
      <w:pPr>
        <w:shd w:val="clear" w:color="auto" w:fill="auto"/>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X</w:t>
      </w:r>
      <w:r>
        <w:rPr>
          <w:rFonts w:hint="default" w:ascii="Times New Roman" w:hAnsi="Times New Roman" w:cs="Times New Roman"/>
          <w:b/>
          <w:sz w:val="22"/>
          <w:szCs w:val="22"/>
        </w:rPr>
        <w:t>VIII  ВРСТЕ ИНФОРМАЦИЈА У ПОСЕДУ</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b/>
          <w:sz w:val="22"/>
          <w:szCs w:val="22"/>
        </w:rPr>
        <w:tab/>
      </w:r>
      <w:r>
        <w:rPr>
          <w:rFonts w:hint="default" w:ascii="Times New Roman" w:hAnsi="Times New Roman" w:cs="Times New Roman"/>
          <w:sz w:val="22"/>
          <w:szCs w:val="22"/>
        </w:rPr>
        <w:t>Врсте информација које се налазе у поседу органа општине Сврљиг су све информације које су настале у раду или у вези са радом органа општине Сврљиг и то:</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-општи и појединачни акти Скупштине општине Сврљиг</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-општи и појединачни акти председника општине Сврљиг</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-општи и појединачни акти Општинског већа општине Сврљиг</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-општи и појединачни акти начелника Општинске управе општине Сврљиг</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-појединачни акти начелника Одељења и шефа Одсека Општинске управе општине Сврљиг</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-тонски снимци седница Скупштине општине и Општинског већа општине Сврљиг</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-записници са седница</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-закључени уговори</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-јавни позиви и понуде у јавним набавкама</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-документација о извршеним плаћањима</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-документација о спроведеним конкурсима</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-персонална документа запослених</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-службене белешке</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-дописи грађана</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-жалбе</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-представке странака у поступку</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-изборни документи.</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Сви наведени акти чувају се у роковима прописаним Листом категорија регистратурског материјала и архивске грађе. Након истека прописаних рокова предмети се прослеђују Историјском архиву у Нишу.</w:t>
      </w:r>
    </w:p>
    <w:p>
      <w:pPr>
        <w:shd w:val="clear" w:color="auto" w:fill="auto"/>
        <w:spacing w:after="0"/>
        <w:jc w:val="both"/>
        <w:rPr>
          <w:rFonts w:hint="default" w:ascii="Times New Roman" w:hAnsi="Times New Roman" w:cs="Times New Roman"/>
          <w:sz w:val="22"/>
          <w:szCs w:val="22"/>
        </w:rPr>
      </w:pPr>
    </w:p>
    <w:p>
      <w:pPr>
        <w:shd w:val="clear" w:color="auto" w:fill="auto"/>
        <w:spacing w:after="0"/>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X</w:t>
      </w:r>
      <w:r>
        <w:rPr>
          <w:rFonts w:hint="default" w:ascii="Times New Roman" w:hAnsi="Times New Roman" w:cs="Times New Roman"/>
          <w:b/>
          <w:sz w:val="22"/>
          <w:szCs w:val="22"/>
        </w:rPr>
        <w:t>IX  ВРСТЕ ИНФОРМАЦИЈА КОЈИМА ДРЖАВНИ ОРГАН</w:t>
      </w:r>
    </w:p>
    <w:p>
      <w:pPr>
        <w:shd w:val="clear" w:color="auto" w:fill="auto"/>
        <w:spacing w:after="0"/>
        <w:jc w:val="center"/>
        <w:rPr>
          <w:rFonts w:hint="default" w:ascii="Times New Roman" w:hAnsi="Times New Roman" w:cs="Times New Roman"/>
          <w:sz w:val="22"/>
          <w:szCs w:val="22"/>
        </w:rPr>
      </w:pPr>
      <w:r>
        <w:rPr>
          <w:rFonts w:hint="default" w:ascii="Times New Roman" w:hAnsi="Times New Roman" w:cs="Times New Roman"/>
          <w:b/>
          <w:sz w:val="22"/>
          <w:szCs w:val="22"/>
        </w:rPr>
        <w:t xml:space="preserve"> ОМОГУЋАВА ПРИСТУП</w:t>
      </w:r>
    </w:p>
    <w:p>
      <w:pPr>
        <w:shd w:val="clear" w:color="auto" w:fill="auto"/>
        <w:autoSpaceDE w:val="0"/>
        <w:autoSpaceDN w:val="0"/>
        <w:adjustRightInd w:val="0"/>
        <w:spacing w:after="0" w:line="240" w:lineRule="auto"/>
        <w:jc w:val="both"/>
        <w:rPr>
          <w:rFonts w:hint="default" w:ascii="Times New Roman" w:hAnsi="Times New Roman" w:cs="Times New Roman"/>
          <w:sz w:val="22"/>
          <w:szCs w:val="22"/>
        </w:rPr>
      </w:pPr>
    </w:p>
    <w:p>
      <w:pPr>
        <w:shd w:val="clear" w:color="auto" w:fill="auto"/>
        <w:autoSpaceDE w:val="0"/>
        <w:autoSpaceDN w:val="0"/>
        <w:adjustRightInd w:val="0"/>
        <w:spacing w:after="0" w:line="240" w:lineRule="auto"/>
        <w:ind w:firstLine="720"/>
        <w:jc w:val="both"/>
        <w:rPr>
          <w:rFonts w:hint="default" w:ascii="Times New Roman" w:hAnsi="Times New Roman" w:cs="Times New Roman"/>
          <w:b/>
          <w:sz w:val="22"/>
          <w:szCs w:val="22"/>
          <w:lang w:val="en-US"/>
        </w:rPr>
      </w:pPr>
      <w:r>
        <w:rPr>
          <w:rFonts w:hint="default" w:ascii="Times New Roman" w:hAnsi="Times New Roman" w:cs="Times New Roman"/>
          <w:sz w:val="22"/>
          <w:szCs w:val="22"/>
        </w:rPr>
        <w:t>Приступ информацијама од јавног значаја се у начелу омогућава без ограничења, осим у случају ако је седница Скупштине општине или седница Општинског већа била затворена за јавност у складу са Статутом, или уколико је законом прописан начин поступања са одређеним документима.</w:t>
      </w:r>
    </w:p>
    <w:p>
      <w:pPr>
        <w:shd w:val="clear" w:color="auto" w:fill="auto"/>
        <w:autoSpaceDE w:val="0"/>
        <w:autoSpaceDN w:val="0"/>
        <w:adjustRightInd w:val="0"/>
        <w:spacing w:after="0" w:line="240" w:lineRule="auto"/>
        <w:jc w:val="both"/>
        <w:rPr>
          <w:rFonts w:hint="default" w:ascii="Times New Roman" w:hAnsi="Times New Roman" w:cs="Times New Roman"/>
          <w:b/>
          <w:sz w:val="22"/>
          <w:szCs w:val="22"/>
          <w:lang w:val="en-US"/>
        </w:rPr>
      </w:pPr>
    </w:p>
    <w:p>
      <w:pPr>
        <w:shd w:val="clear" w:color="auto" w:fill="auto"/>
        <w:autoSpaceDE w:val="0"/>
        <w:autoSpaceDN w:val="0"/>
        <w:adjustRightInd w:val="0"/>
        <w:spacing w:after="0" w:line="240" w:lineRule="auto"/>
        <w:jc w:val="center"/>
        <w:rPr>
          <w:rFonts w:hint="default" w:ascii="Times New Roman" w:hAnsi="Times New Roman" w:cs="Times New Roman"/>
          <w:b/>
          <w:sz w:val="22"/>
          <w:szCs w:val="22"/>
        </w:rPr>
      </w:pPr>
      <w:r>
        <w:rPr>
          <w:rFonts w:hint="default" w:ascii="Times New Roman" w:hAnsi="Times New Roman" w:cs="Times New Roman"/>
          <w:b/>
          <w:sz w:val="22"/>
          <w:szCs w:val="22"/>
          <w:lang w:val="en-US"/>
        </w:rPr>
        <w:t>X</w:t>
      </w:r>
      <w:r>
        <w:rPr>
          <w:rFonts w:hint="default" w:ascii="Times New Roman" w:hAnsi="Times New Roman" w:cs="Times New Roman"/>
          <w:b/>
          <w:sz w:val="22"/>
          <w:szCs w:val="22"/>
        </w:rPr>
        <w:t>X  ИНФОРМАЦИЈА О ПОДНОШЕЊУ ЗАХТЕВА ЗА ПРИСТУП ИНФОРМАЦИЈАМА</w:t>
      </w:r>
    </w:p>
    <w:p>
      <w:pPr>
        <w:shd w:val="clear" w:color="auto" w:fill="auto"/>
        <w:autoSpaceDE w:val="0"/>
        <w:autoSpaceDN w:val="0"/>
        <w:adjustRightInd w:val="0"/>
        <w:spacing w:after="0" w:line="240" w:lineRule="auto"/>
        <w:ind w:firstLine="720"/>
        <w:jc w:val="center"/>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Свако може поднети захтев за приступ иформацијама од јавног значаја.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Захтев за слободан приступ информацијама од јавног значаја подноси се:</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lang w:val="en-US"/>
        </w:rPr>
        <w:t xml:space="preserve">1. </w:t>
      </w:r>
      <w:r>
        <w:rPr>
          <w:rFonts w:hint="default" w:ascii="Times New Roman" w:hAnsi="Times New Roman" w:cs="Times New Roman"/>
          <w:sz w:val="22"/>
          <w:szCs w:val="22"/>
          <w:u w:val="single"/>
        </w:rPr>
        <w:t>лично</w:t>
      </w:r>
      <w:r>
        <w:rPr>
          <w:rFonts w:hint="default" w:ascii="Times New Roman" w:hAnsi="Times New Roman" w:cs="Times New Roman"/>
          <w:sz w:val="22"/>
          <w:szCs w:val="22"/>
        </w:rPr>
        <w:t xml:space="preserve"> у просторијама Општинске управе општине Сврљиг, на шалтеру писарнице.</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lang w:val="en-US"/>
        </w:rPr>
        <w:t xml:space="preserve">2. </w:t>
      </w:r>
      <w:r>
        <w:rPr>
          <w:rFonts w:hint="default" w:ascii="Times New Roman" w:hAnsi="Times New Roman" w:cs="Times New Roman"/>
          <w:sz w:val="22"/>
          <w:szCs w:val="22"/>
          <w:u w:val="single"/>
        </w:rPr>
        <w:t>поштом</w:t>
      </w:r>
      <w:r>
        <w:rPr>
          <w:rFonts w:hint="default" w:ascii="Times New Roman" w:hAnsi="Times New Roman" w:cs="Times New Roman"/>
          <w:sz w:val="22"/>
          <w:szCs w:val="22"/>
        </w:rPr>
        <w:t xml:space="preserve"> на адресу:</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Општина Сврљиг</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Општинска управа</w:t>
      </w:r>
    </w:p>
    <w:p>
      <w:pPr>
        <w:shd w:val="clear" w:color="auto" w:fill="auto"/>
        <w:autoSpaceDE w:val="0"/>
        <w:autoSpaceDN w:val="0"/>
        <w:adjustRightInd w:val="0"/>
        <w:spacing w:after="0" w:line="240" w:lineRule="auto"/>
        <w:ind w:left="720"/>
        <w:jc w:val="both"/>
        <w:rPr>
          <w:rFonts w:hint="default" w:ascii="Times New Roman" w:hAnsi="Times New Roman" w:cs="Times New Roman"/>
          <w:sz w:val="22"/>
          <w:szCs w:val="22"/>
        </w:rPr>
      </w:pPr>
      <w:r>
        <w:rPr>
          <w:rFonts w:hint="default" w:ascii="Times New Roman" w:hAnsi="Times New Roman" w:cs="Times New Roman"/>
          <w:sz w:val="22"/>
          <w:szCs w:val="22"/>
        </w:rPr>
        <w:t>Лицу овлашћеном за поступање по захтевима за слободан приступ информацијама од јавног значаја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Радетова бр. 31</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18360 Сврљиг</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p>
    <w:p>
      <w:pPr>
        <w:shd w:val="clear" w:color="auto" w:fill="auto"/>
        <w:autoSpaceDE w:val="0"/>
        <w:autoSpaceDN w:val="0"/>
        <w:adjustRightInd w:val="0"/>
        <w:spacing w:after="0" w:line="240" w:lineRule="auto"/>
        <w:ind w:left="360"/>
        <w:jc w:val="both"/>
        <w:rPr>
          <w:rFonts w:hint="default" w:ascii="Times New Roman" w:hAnsi="Times New Roman" w:cs="Times New Roman"/>
          <w:sz w:val="22"/>
          <w:szCs w:val="22"/>
          <w:u w:val="single"/>
          <w:lang w:val="en-US"/>
        </w:rPr>
      </w:pPr>
      <w:r>
        <w:rPr>
          <w:rFonts w:hint="default" w:ascii="Times New Roman" w:hAnsi="Times New Roman" w:cs="Times New Roman"/>
          <w:sz w:val="22"/>
          <w:szCs w:val="22"/>
          <w:lang w:val="en-US"/>
        </w:rPr>
        <w:t xml:space="preserve">      3. </w:t>
      </w:r>
      <w:r>
        <w:rPr>
          <w:rFonts w:hint="default" w:ascii="Times New Roman" w:hAnsi="Times New Roman" w:cs="Times New Roman"/>
          <w:sz w:val="22"/>
          <w:szCs w:val="22"/>
          <w:u w:val="single"/>
        </w:rPr>
        <w:t>E-mailom</w:t>
      </w:r>
      <w:r>
        <w:rPr>
          <w:rFonts w:hint="default" w:ascii="Times New Roman" w:hAnsi="Times New Roman" w:cs="Times New Roman"/>
          <w:sz w:val="22"/>
          <w:szCs w:val="22"/>
          <w:u w:val="single"/>
          <w:lang w:val="en-US"/>
        </w:rPr>
        <w:t>: ousvrljig@gmail.com</w:t>
      </w:r>
    </w:p>
    <w:p>
      <w:pPr>
        <w:shd w:val="clear" w:color="auto" w:fill="auto"/>
        <w:autoSpaceDE w:val="0"/>
        <w:autoSpaceDN w:val="0"/>
        <w:adjustRightInd w:val="0"/>
        <w:spacing w:after="0" w:line="240" w:lineRule="auto"/>
        <w:ind w:left="360"/>
        <w:jc w:val="both"/>
        <w:rPr>
          <w:rFonts w:hint="default" w:ascii="Times New Roman" w:hAnsi="Times New Roman" w:cs="Times New Roman"/>
          <w:sz w:val="22"/>
          <w:szCs w:val="22"/>
          <w:lang w:val="en-US"/>
        </w:rPr>
      </w:pPr>
    </w:p>
    <w:p>
      <w:pPr>
        <w:shd w:val="clear" w:color="auto" w:fill="auto"/>
        <w:autoSpaceDE w:val="0"/>
        <w:autoSpaceDN w:val="0"/>
        <w:adjustRightInd w:val="0"/>
        <w:spacing w:after="0" w:line="240" w:lineRule="auto"/>
        <w:ind w:left="360"/>
        <w:jc w:val="both"/>
        <w:rPr>
          <w:rFonts w:hint="default" w:ascii="Times New Roman" w:hAnsi="Times New Roman" w:cs="Times New Roman"/>
          <w:sz w:val="22"/>
          <w:szCs w:val="22"/>
          <w:lang w:val="en-US"/>
        </w:rPr>
      </w:pPr>
    </w:p>
    <w:p>
      <w:pPr>
        <w:shd w:val="clear" w:color="auto" w:fill="auto"/>
        <w:autoSpaceDE w:val="0"/>
        <w:autoSpaceDN w:val="0"/>
        <w:adjustRightInd w:val="0"/>
        <w:spacing w:after="0" w:line="240" w:lineRule="auto"/>
        <w:ind w:left="360"/>
        <w:jc w:val="both"/>
        <w:rPr>
          <w:rFonts w:hint="default" w:ascii="Times New Roman" w:hAnsi="Times New Roman" w:cs="Times New Roman"/>
          <w:sz w:val="22"/>
          <w:szCs w:val="22"/>
        </w:rPr>
      </w:pPr>
      <w:r>
        <w:rPr>
          <w:rFonts w:hint="default" w:ascii="Times New Roman" w:hAnsi="Times New Roman" w:cs="Times New Roman"/>
          <w:sz w:val="22"/>
          <w:szCs w:val="22"/>
          <w:lang w:val="en-US"/>
        </w:rPr>
        <w:tab/>
      </w:r>
      <w:r>
        <w:rPr>
          <w:rFonts w:hint="default" w:ascii="Times New Roman" w:hAnsi="Times New Roman" w:cs="Times New Roman"/>
          <w:sz w:val="22"/>
          <w:szCs w:val="22"/>
        </w:rPr>
        <w:t>Које информације захтев мора да садржи</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У захтеву се наводи:</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p>
    <w:p>
      <w:pPr>
        <w:numPr>
          <w:ilvl w:val="0"/>
          <w:numId w:val="15"/>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Назив органа коме је захтев упућен (Председник општине, Скупштина општине, Општинско веће, Општинска управа)</w:t>
      </w:r>
    </w:p>
    <w:p>
      <w:pPr>
        <w:numPr>
          <w:ilvl w:val="0"/>
          <w:numId w:val="15"/>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Детаљан опис информације која се тражи</w:t>
      </w:r>
    </w:p>
    <w:p>
      <w:pPr>
        <w:numPr>
          <w:ilvl w:val="0"/>
          <w:numId w:val="15"/>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Потпис подносиоца захтева</w:t>
      </w:r>
    </w:p>
    <w:p>
      <w:pPr>
        <w:numPr>
          <w:ilvl w:val="0"/>
          <w:numId w:val="15"/>
        </w:numPr>
        <w:shd w:val="clear" w:color="auto" w:fill="auto"/>
        <w:autoSpaceDE w:val="0"/>
        <w:autoSpaceDN w:val="0"/>
        <w:adjustRightInd w:val="0"/>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Адреса на коју ће му се доставити одговор</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Тражилац не мора навести разлоге за захтев.</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Ако захтев није уредан, овлашћено лице органа власти дужно је да, без надокнаде, поучи тражиоца како да те недостатке отклони, односно да достави тражиоцу упутство о допуни.</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орган власти донеће закључак о одбацивању захтева као неуредног.</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Приступ информацијама орган власти дужан је да омогући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Орган власти може прописати образац за подношење захтева, али мора размотрити и захтев који није сачињен на том обрасцу.</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Орган власти дужан је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тог документа. Копија документа је упућена тражиоцу даном напуштања писарнице органа власти од кога је информација тражена.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Ако орган власти на захтев не одговори у року, тражилац може уложити жалбу Поверенику, осим у случајевима утврђеним законом.</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Орган власти ће заједно са обавештењем о томе да ће тражиоцу ставити на увид документ који садржи тражену информацију, односно изда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Увид у документ који садржи тражену информацију врши се у службеним просторијама органа власти.</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Тражилац може из оправданих разлога тражити да увид у документ који садржи тражену информацију изврши у друго време од времена које му је одредио орган од кога је информација тражена.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Лицу које није у стању да без пратиоца изврши увид у документ који садржи тражену информацију, омогућиће се да то учини уз помоћ пратиоца.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Ако удовољи захтеву, орган власти неће издати посебно решење, него ће о томе сачинити службену белешку.</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Ако орган власти одбије да у целини или делимично обавести тражиоца о поседовању информације, да му стави на увид документт који садржи тражену информацију, да му изда, односно упути копију тог документа, дужан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Увид у документ који садржи тражену информацију је бесплатан.</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Увид у документ који садржи тражену информацију врши се употребом опреме којом располаже орган власти, осим када тражилац захтева да увид изврши употребом сопствене опреме.</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Орган власти издаје копију документа (фотокопију, аудио копију, видео копију, дигиталну копију и сл.) који садржи тражену информацију у облику у којем се информација налази, а када је то могуће, у облику у коме је тражена.</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Ако орган власти не располаже техничким могућностима за израду копије документа, израдиће копију документа у другом облику.</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Када орган власти не поседује документ који садржи тражену информацију, проследиће захтев Поверенку и обавестиће Повереника и тражиоца о томе у чијем се поседу, по његовом знању, документ налази.</w:t>
      </w:r>
    </w:p>
    <w:p>
      <w:pPr>
        <w:shd w:val="clear" w:color="auto" w:fill="auto"/>
        <w:autoSpaceDE w:val="0"/>
        <w:autoSpaceDN w:val="0"/>
        <w:adjustRightInd w:val="0"/>
        <w:spacing w:after="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По пријему захтева Повереник проверава да ли се документ који садржи тражену информацију на коју се захтев односи налази у поседу органа власти који му је проследио захтев.</w:t>
      </w: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r>
        <w:rPr>
          <w:rFonts w:hint="default" w:ascii="Times New Roman" w:hAnsi="Times New Roman" w:cs="Times New Roman"/>
          <w:sz w:val="22"/>
          <w:szCs w:val="22"/>
        </w:rPr>
        <w:t>Ако утврди да се документ не налази у поседу органа власти који му је проследио захтев тражиоца, Повереник ће доставити захтев органу власти који тај документ поседује, осим ако је тражилац одредио другачије, и о томе ће обавестити тражиода или ће тражиоца упутити на орган власти у чијем поседу се налази тражена информација.</w:t>
      </w: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r>
        <w:rPr>
          <w:rFonts w:hint="default" w:ascii="Times New Roman" w:hAnsi="Times New Roman" w:cs="Times New Roman"/>
          <w:sz w:val="22"/>
          <w:szCs w:val="22"/>
        </w:rPr>
        <w:t>Начин поступања одредиће Повереник у зависности од тога на који ће се начин ефикасније остварити права на приступ информацијама од јавног значаја.</w:t>
      </w:r>
    </w:p>
    <w:p>
      <w:pPr>
        <w:shd w:val="clear" w:color="auto" w:fill="auto"/>
        <w:autoSpaceDE w:val="0"/>
        <w:autoSpaceDN w:val="0"/>
        <w:adjustRightInd w:val="0"/>
        <w:spacing w:after="0" w:line="240" w:lineRule="auto"/>
        <w:ind w:firstLine="720"/>
        <w:rPr>
          <w:rFonts w:hint="default" w:ascii="Times New Roman" w:hAnsi="Times New Roman" w:cs="Times New Roman"/>
          <w:sz w:val="22"/>
          <w:szCs w:val="22"/>
        </w:rPr>
      </w:pPr>
      <w:r>
        <w:rPr>
          <w:rFonts w:hint="default" w:ascii="Times New Roman" w:hAnsi="Times New Roman" w:cs="Times New Roman"/>
          <w:sz w:val="22"/>
          <w:szCs w:val="22"/>
        </w:rPr>
        <w:t>Ако Повереник достави захтев органу власти, рок почиње да тече од дана достављања.</w:t>
      </w:r>
    </w:p>
    <w:p>
      <w:pPr>
        <w:shd w:val="clear" w:color="auto" w:fill="auto"/>
        <w:ind w:firstLine="720"/>
        <w:rPr>
          <w:rFonts w:hint="default" w:ascii="Times New Roman" w:hAnsi="Times New Roman" w:cs="Times New Roman"/>
          <w:sz w:val="22"/>
          <w:szCs w:val="22"/>
        </w:rPr>
      </w:pPr>
      <w:r>
        <w:rPr>
          <w:rFonts w:hint="default" w:ascii="Times New Roman" w:hAnsi="Times New Roman" w:cs="Times New Roman"/>
          <w:sz w:val="22"/>
          <w:szCs w:val="22"/>
        </w:rPr>
        <w:t>На поступак пред органом влсти примењују се одредбе закона којим се уређује општи управни поступак, а које се односе на решавање првостепеног органа.</w:t>
      </w:r>
    </w:p>
    <w:p>
      <w:pPr>
        <w:shd w:val="clear" w:color="auto" w:fill="auto"/>
        <w:ind w:firstLine="720"/>
        <w:rPr>
          <w:rFonts w:hint="default" w:ascii="Times New Roman" w:hAnsi="Times New Roman" w:cs="Times New Roman"/>
          <w:sz w:val="22"/>
          <w:szCs w:val="22"/>
        </w:rPr>
      </w:pPr>
    </w:p>
    <w:p>
      <w:pPr>
        <w:shd w:val="clear" w:color="auto" w:fill="auto"/>
        <w:ind w:firstLine="720"/>
        <w:rPr>
          <w:rFonts w:hint="default" w:ascii="Times New Roman" w:hAnsi="Times New Roman" w:cs="Times New Roman"/>
          <w:sz w:val="22"/>
          <w:szCs w:val="22"/>
        </w:rPr>
      </w:pPr>
    </w:p>
    <w:p>
      <w:pPr>
        <w:shd w:val="clear" w:color="auto" w:fill="auto"/>
        <w:rPr>
          <w:rFonts w:hint="default" w:ascii="Times New Roman" w:hAnsi="Times New Roman" w:cs="Times New Roman"/>
          <w:b/>
          <w:sz w:val="22"/>
          <w:szCs w:val="22"/>
        </w:rPr>
      </w:pPr>
      <w:r>
        <w:rPr>
          <w:rFonts w:hint="default" w:ascii="Times New Roman" w:hAnsi="Times New Roman" w:cs="Times New Roman"/>
          <w:b/>
          <w:sz w:val="22"/>
          <w:szCs w:val="22"/>
        </w:rPr>
        <w:t>Образац захтева</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 xml:space="preserve">                 назив и седиште органа коме се захтев упућује</w:t>
      </w:r>
    </w:p>
    <w:p>
      <w:pPr>
        <w:shd w:val="clear" w:color="auto" w:fill="auto"/>
        <w:jc w:val="center"/>
        <w:rPr>
          <w:rFonts w:hint="default" w:ascii="Times New Roman" w:hAnsi="Times New Roman" w:cs="Times New Roman"/>
          <w:b/>
          <w:bCs/>
          <w:sz w:val="22"/>
          <w:szCs w:val="22"/>
        </w:rPr>
      </w:pPr>
    </w:p>
    <w:p>
      <w:pPr>
        <w:shd w:val="clear" w:color="auto" w:fill="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З А Х Т Е В</w:t>
      </w:r>
    </w:p>
    <w:p>
      <w:pPr>
        <w:shd w:val="clear" w:color="auto" w:fill="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за приступ информацији од јавног значаја</w:t>
      </w:r>
    </w:p>
    <w:p>
      <w:pPr>
        <w:shd w:val="clear" w:color="auto" w:fill="auto"/>
        <w:ind w:firstLine="720"/>
        <w:jc w:val="both"/>
        <w:rPr>
          <w:rFonts w:hint="default" w:ascii="Times New Roman" w:hAnsi="Times New Roman" w:cs="Times New Roman"/>
          <w:sz w:val="22"/>
          <w:szCs w:val="22"/>
        </w:rPr>
      </w:pP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На основу члана 15. ст. 1. Закона о слободном приступу информацијама од јавног значаја („Сл. гласник РС“ бр. 120/04, 54/07</w:t>
      </w:r>
      <w:r>
        <w:rPr>
          <w:rFonts w:hint="default" w:ascii="Times New Roman" w:hAnsi="Times New Roman" w:cs="Times New Roman"/>
          <w:sz w:val="22"/>
          <w:szCs w:val="22"/>
          <w:lang w:val="en-US"/>
        </w:rPr>
        <w:t>,</w:t>
      </w:r>
      <w:r>
        <w:rPr>
          <w:rFonts w:hint="default" w:ascii="Times New Roman" w:hAnsi="Times New Roman" w:cs="Times New Roman"/>
          <w:sz w:val="22"/>
          <w:szCs w:val="22"/>
        </w:rPr>
        <w:t xml:space="preserve"> 104/09</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и 36/10), од горе наведеног органа захтевам*:</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обавештење да ли поседује тражену информацију;</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увид у документ који садржи тражену информацију;</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копију документа који садржи тражену информацију;</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достављање копије документа који садржи тражену информацију:**</w:t>
      </w: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поштом</w:t>
      </w: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електронском поштом</w:t>
      </w: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факсом</w:t>
      </w: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на други начин:***_____________________________</w:t>
      </w:r>
      <w:r>
        <w:rPr>
          <w:rFonts w:hint="default" w:ascii="Times New Roman" w:hAnsi="Times New Roman" w:cs="Times New Roman"/>
          <w:b/>
          <w:sz w:val="22"/>
          <w:szCs w:val="22"/>
        </w:rPr>
        <w:t>_</w:t>
      </w:r>
      <w:r>
        <w:rPr>
          <w:rFonts w:hint="default" w:ascii="Times New Roman" w:hAnsi="Times New Roman" w:cs="Times New Roman"/>
          <w:sz w:val="22"/>
          <w:szCs w:val="22"/>
        </w:rPr>
        <w:t>___________</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Овај захтев се односи на следеће информације:</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__________________________________________________________________________</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__________________________________________________________________________</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_______________________________________________________________________ .</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(навести што прецизнији опис информације која се тражи као и друге податке који олакшавају проналажење тражене информације)</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_____________________________</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 xml:space="preserve">Тражилац информације / </w:t>
      </w:r>
    </w:p>
    <w:p>
      <w:pPr>
        <w:shd w:val="clear" w:color="auto" w:fill="auto"/>
        <w:jc w:val="both"/>
        <w:rPr>
          <w:rFonts w:hint="default" w:ascii="Times New Roman" w:hAnsi="Times New Roman" w:cs="Times New Roman"/>
          <w:sz w:val="22"/>
          <w:szCs w:val="22"/>
        </w:rPr>
      </w:pP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 xml:space="preserve"> _____________________________________, </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 xml:space="preserve">Име и презиме                                          </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______________________________</w:t>
      </w:r>
    </w:p>
    <w:p>
      <w:pPr>
        <w:shd w:val="clear" w:color="auto" w:fill="auto"/>
        <w:ind w:left="2880" w:firstLine="720"/>
        <w:jc w:val="right"/>
        <w:rPr>
          <w:rFonts w:hint="default" w:ascii="Times New Roman" w:hAnsi="Times New Roman" w:cs="Times New Roman"/>
          <w:sz w:val="22"/>
          <w:szCs w:val="22"/>
        </w:rPr>
      </w:pPr>
      <w:r>
        <w:rPr>
          <w:rFonts w:hint="default" w:ascii="Times New Roman" w:hAnsi="Times New Roman" w:cs="Times New Roman"/>
          <w:sz w:val="22"/>
          <w:szCs w:val="22"/>
        </w:rPr>
        <w:t xml:space="preserve">адреса    </w:t>
      </w:r>
    </w:p>
    <w:p>
      <w:pPr>
        <w:shd w:val="clear" w:color="auto" w:fill="auto"/>
        <w:rPr>
          <w:rFonts w:hint="default" w:ascii="Times New Roman" w:hAnsi="Times New Roman" w:cs="Times New Roman"/>
          <w:sz w:val="22"/>
          <w:szCs w:val="22"/>
        </w:rPr>
      </w:pPr>
      <w:r>
        <w:rPr>
          <w:rFonts w:hint="default" w:ascii="Times New Roman" w:hAnsi="Times New Roman" w:cs="Times New Roman"/>
          <w:sz w:val="22"/>
          <w:szCs w:val="22"/>
        </w:rPr>
        <w:t xml:space="preserve">У ______________,  </w:t>
      </w:r>
    </w:p>
    <w:p>
      <w:pPr>
        <w:shd w:val="clear" w:color="auto" w:fill="auto"/>
        <w:rPr>
          <w:rFonts w:hint="default" w:ascii="Times New Roman" w:hAnsi="Times New Roman" w:cs="Times New Roman"/>
          <w:sz w:val="22"/>
          <w:szCs w:val="22"/>
        </w:rPr>
      </w:pPr>
      <w:r>
        <w:rPr>
          <w:rFonts w:hint="default" w:ascii="Times New Roman" w:hAnsi="Times New Roman" w:cs="Times New Roman"/>
          <w:sz w:val="22"/>
          <w:szCs w:val="22"/>
        </w:rPr>
        <w:t xml:space="preserve">Дана ___________20_____ године </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__________________________</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 xml:space="preserve"> Потпис</w:t>
      </w:r>
    </w:p>
    <w:p>
      <w:pPr>
        <w:shd w:val="clear" w:color="auto" w:fill="auto"/>
        <w:jc w:val="right"/>
        <w:rPr>
          <w:rFonts w:hint="default" w:ascii="Times New Roman" w:hAnsi="Times New Roman" w:cs="Times New Roman"/>
          <w:sz w:val="22"/>
          <w:szCs w:val="22"/>
        </w:rPr>
      </w:pP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У кућици означити која законска права на приступ информацијама желите да остварите.</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У кућици означити начин достављања копије докумената.</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Када захтевате други начин достављања обавезно уписати који начин достављања захтевате.</w:t>
      </w: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p>
    <w:p>
      <w:pPr>
        <w:shd w:val="clear" w:color="auto" w:fill="auto"/>
        <w:jc w:val="both"/>
        <w:rPr>
          <w:rFonts w:hint="default" w:ascii="Times New Roman" w:hAnsi="Times New Roman" w:cs="Times New Roman"/>
          <w:b/>
          <w:sz w:val="22"/>
          <w:szCs w:val="22"/>
        </w:rPr>
      </w:pPr>
      <w:r>
        <w:rPr>
          <w:rFonts w:hint="default" w:ascii="Times New Roman" w:hAnsi="Times New Roman" w:cs="Times New Roman"/>
          <w:b/>
          <w:sz w:val="22"/>
          <w:szCs w:val="22"/>
        </w:rPr>
        <w:t>Одлучивање по захтеву</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Овлашћено лице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тог документа.</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средине, орган власти мора да обавести тражиоца о поседовању те информације, да му стави на увид документ који садржи тражену информацију, односно да му изда копију тог документа најкасније у року од 48 сати од пријема захтева. </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Ако орган власти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о томе одмах обавести тражиоца и одреди накнадни рок, који не може бити дужи од 40 дана од дана пријема захтева, у коме ће тражиоца обавестити о поседовању информације, ставити му на увид документ који садржи тражену информацију, изда му, односно упути копију тог документа.</w:t>
      </w:r>
    </w:p>
    <w:p>
      <w:pPr>
        <w:shd w:val="clear" w:color="auto" w:fill="auto"/>
        <w:jc w:val="both"/>
        <w:rPr>
          <w:rFonts w:hint="default" w:ascii="Times New Roman" w:hAnsi="Times New Roman" w:cs="Times New Roman"/>
          <w:b/>
          <w:sz w:val="22"/>
          <w:szCs w:val="22"/>
        </w:rPr>
      </w:pPr>
      <w:r>
        <w:rPr>
          <w:rFonts w:hint="default" w:ascii="Times New Roman" w:hAnsi="Times New Roman" w:cs="Times New Roman"/>
          <w:b/>
          <w:sz w:val="22"/>
          <w:szCs w:val="22"/>
        </w:rPr>
        <w:t>Висина накнаде нужних трошкова</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Увид у докуменат који садржи тражену информацију је бесплатан.</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Трoшкoвник кojим сe утврђуje висинa нужних трoшкoвa зa издaвaњe кoпиje дoкумeнaтa нa кojимa сe нaлaзe инфoрмaциje oд jaвнoг знaчaja утврђена је Урeдбом o висини нaкнaдe нужних трoшкoвa зa издaвaњe кoпиje дoкумeнaтa нa кojимa сe нaлaзe инфoрмaциje oд jaвнoг знaчaja („Сл. гласник РС“ бр. 8/06). Правилником о условима и начину вођења рачуна за уплату јавних прихода и распоред средстава са тих рачуна („Сл. гласник РС“ бр. 20/07).</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b/>
          <w:sz w:val="22"/>
          <w:szCs w:val="22"/>
        </w:rPr>
        <w:t>Ж а л б а</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Изјављивање жалбе:</w:t>
      </w:r>
      <w:r>
        <w:rPr>
          <w:rFonts w:hint="default" w:ascii="Times New Roman" w:hAnsi="Times New Roman" w:cs="Times New Roman"/>
          <w:b/>
          <w:sz w:val="22"/>
          <w:szCs w:val="22"/>
        </w:rPr>
        <w:t xml:space="preserve"> </w:t>
      </w:r>
      <w:r>
        <w:rPr>
          <w:rFonts w:hint="default" w:ascii="Times New Roman" w:hAnsi="Times New Roman" w:cs="Times New Roman"/>
          <w:sz w:val="22"/>
          <w:szCs w:val="22"/>
        </w:rPr>
        <w:t>Поверенику за информације од јавног значаја</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Р о к : 15 дана од дана достављања решења </w:t>
      </w:r>
    </w:p>
    <w:p>
      <w:pPr>
        <w:shd w:val="clear" w:color="auto" w:fill="auto"/>
        <w:jc w:val="both"/>
        <w:rPr>
          <w:rFonts w:hint="default" w:ascii="Times New Roman" w:hAnsi="Times New Roman" w:cs="Times New Roman"/>
          <w:sz w:val="22"/>
          <w:szCs w:val="22"/>
        </w:rPr>
      </w:pPr>
    </w:p>
    <w:p>
      <w:pPr>
        <w:shd w:val="clear" w:color="auto" w:fill="auto"/>
        <w:jc w:val="both"/>
        <w:rPr>
          <w:rFonts w:hint="default" w:ascii="Times New Roman" w:hAnsi="Times New Roman" w:cs="Times New Roman"/>
          <w:b/>
          <w:sz w:val="22"/>
          <w:szCs w:val="22"/>
          <w:u w:val="single"/>
        </w:rPr>
      </w:pPr>
      <w:r>
        <w:rPr>
          <w:rFonts w:hint="default" w:ascii="Times New Roman" w:hAnsi="Times New Roman" w:cs="Times New Roman"/>
          <w:b/>
          <w:sz w:val="22"/>
          <w:szCs w:val="22"/>
          <w:u w:val="single"/>
        </w:rPr>
        <w:t xml:space="preserve">Адреса повереника: </w:t>
      </w:r>
    </w:p>
    <w:p>
      <w:pPr>
        <w:shd w:val="clear" w:color="auto" w:fill="auto"/>
        <w:jc w:val="both"/>
        <w:rPr>
          <w:rFonts w:hint="default" w:ascii="Times New Roman" w:hAnsi="Times New Roman" w:cs="Times New Roman"/>
          <w:b/>
          <w:sz w:val="22"/>
          <w:szCs w:val="22"/>
        </w:rPr>
      </w:pPr>
      <w:r>
        <w:rPr>
          <w:rFonts w:hint="default" w:ascii="Times New Roman" w:hAnsi="Times New Roman" w:cs="Times New Roman"/>
          <w:b/>
          <w:sz w:val="22"/>
          <w:szCs w:val="22"/>
        </w:rPr>
        <w:t>Повереник за информације од јавног значаја</w:t>
      </w:r>
    </w:p>
    <w:p>
      <w:pPr>
        <w:shd w:val="clear" w:color="auto" w:fill="auto"/>
        <w:jc w:val="both"/>
        <w:rPr>
          <w:rFonts w:hint="default" w:ascii="Times New Roman" w:hAnsi="Times New Roman" w:cs="Times New Roman"/>
          <w:b/>
          <w:sz w:val="22"/>
          <w:szCs w:val="22"/>
        </w:rPr>
      </w:pPr>
      <w:r>
        <w:rPr>
          <w:rFonts w:hint="default" w:ascii="Times New Roman" w:hAnsi="Times New Roman" w:cs="Times New Roman"/>
          <w:b/>
          <w:sz w:val="22"/>
          <w:szCs w:val="22"/>
        </w:rPr>
        <w:t>Адреса:  Немањина бр. 22-26</w:t>
      </w:r>
    </w:p>
    <w:p>
      <w:pPr>
        <w:shd w:val="clear" w:color="auto" w:fill="auto"/>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11000 Б Е О Г Р А Д </w:t>
      </w:r>
    </w:p>
    <w:p>
      <w:pPr>
        <w:shd w:val="clear" w:color="auto" w:fill="auto"/>
        <w:rPr>
          <w:rFonts w:hint="default" w:ascii="Times New Roman" w:hAnsi="Times New Roman" w:cs="Times New Roman"/>
          <w:sz w:val="22"/>
          <w:szCs w:val="22"/>
        </w:rPr>
      </w:pPr>
    </w:p>
    <w:p>
      <w:pPr>
        <w:shd w:val="clear" w:color="auto" w:fill="auto"/>
        <w:rPr>
          <w:rFonts w:hint="default" w:ascii="Times New Roman" w:hAnsi="Times New Roman" w:cs="Times New Roman"/>
          <w:sz w:val="22"/>
          <w:szCs w:val="22"/>
        </w:rPr>
      </w:pPr>
    </w:p>
    <w:p>
      <w:pPr>
        <w:shd w:val="clear" w:color="auto" w:fill="auto"/>
        <w:rPr>
          <w:rFonts w:hint="default" w:ascii="Times New Roman" w:hAnsi="Times New Roman" w:cs="Times New Roman"/>
          <w:sz w:val="22"/>
          <w:szCs w:val="22"/>
        </w:rPr>
      </w:pPr>
    </w:p>
    <w:p>
      <w:pPr>
        <w:shd w:val="clear" w:color="auto" w:fill="auto"/>
        <w:rPr>
          <w:rFonts w:hint="default" w:ascii="Times New Roman" w:hAnsi="Times New Roman" w:cs="Times New Roman"/>
          <w:sz w:val="22"/>
          <w:szCs w:val="22"/>
        </w:rPr>
      </w:pPr>
    </w:p>
    <w:p>
      <w:pPr>
        <w:shd w:val="clear" w:color="auto" w:fill="auto"/>
        <w:rPr>
          <w:rFonts w:hint="default" w:ascii="Times New Roman" w:hAnsi="Times New Roman" w:cs="Times New Roman"/>
          <w:sz w:val="22"/>
          <w:szCs w:val="22"/>
        </w:rPr>
      </w:pPr>
    </w:p>
    <w:p>
      <w:pPr>
        <w:shd w:val="clear" w:color="auto" w:fill="auto"/>
        <w:rPr>
          <w:rFonts w:hint="default" w:ascii="Times New Roman" w:hAnsi="Times New Roman" w:cs="Times New Roman"/>
          <w:sz w:val="22"/>
          <w:szCs w:val="22"/>
        </w:rPr>
      </w:pPr>
    </w:p>
    <w:p>
      <w:pPr>
        <w:pStyle w:val="5"/>
        <w:shd w:val="clear" w:color="auto" w:fill="auto"/>
        <w:rPr>
          <w:rFonts w:hint="default" w:ascii="Times New Roman" w:hAnsi="Times New Roman" w:cs="Times New Roman"/>
          <w:i/>
          <w:sz w:val="22"/>
          <w:szCs w:val="22"/>
        </w:rPr>
      </w:pPr>
      <w:r>
        <w:rPr>
          <w:rFonts w:hint="default" w:ascii="Times New Roman" w:hAnsi="Times New Roman" w:eastAsia="Times New Roman" w:cs="Times New Roman"/>
          <w:b w:val="0"/>
          <w:bCs/>
          <w:sz w:val="22"/>
          <w:szCs w:val="22"/>
          <w:lang w:val="en-US" w:eastAsia="en-US" w:bidi="ar-SA"/>
        </w:rPr>
        <w:pict>
          <v:line id="Line 1107" o:spid="_x0000_s1108" style="position:absolute;left:0;margin-left:408pt;margin-top:463.85pt;height:18pt;width:0.05pt;rotation:0f;z-index:251706368;"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Times New Roman" w:cs="Times New Roman"/>
          <w:b w:val="0"/>
          <w:bCs/>
          <w:sz w:val="22"/>
          <w:szCs w:val="22"/>
          <w:lang w:val="en-US" w:eastAsia="en-US" w:bidi="ar-SA"/>
        </w:rPr>
        <w:pict>
          <v:line id="Line 1108" o:spid="_x0000_s1109" style="position:absolute;left:0;flip:x;margin-left:402.75pt;margin-top:355.85pt;height:18pt;width:0.05pt;rotation:0f;z-index:251705344;"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Times New Roman" w:cs="Times New Roman"/>
          <w:b w:val="0"/>
          <w:bCs/>
          <w:sz w:val="22"/>
          <w:szCs w:val="22"/>
          <w:lang w:val="en-US" w:eastAsia="en-US" w:bidi="ar-SA"/>
        </w:rPr>
        <w:pict>
          <v:line id="Line 1109" o:spid="_x0000_s1110" style="position:absolute;left:0;flip:x;margin-left:288pt;margin-top:355.85pt;height:18pt;width:67.5pt;rotation:0f;z-index:251704320;"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Times New Roman" w:cs="Times New Roman"/>
          <w:b w:val="0"/>
          <w:bCs/>
          <w:sz w:val="22"/>
          <w:szCs w:val="22"/>
          <w:lang w:val="en-US" w:eastAsia="en-US" w:bidi="ar-SA"/>
        </w:rPr>
        <w:pict>
          <v:line id="Line 1110" o:spid="_x0000_s1111" style="position:absolute;left:0;flip:x;margin-left:108.75pt;margin-top:355.85pt;height:18pt;width:210.25pt;rotation:0f;z-index:251703296;"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Times New Roman" w:cs="Times New Roman"/>
          <w:b w:val="0"/>
          <w:bCs/>
          <w:sz w:val="22"/>
          <w:szCs w:val="22"/>
          <w:lang w:val="en-US" w:eastAsia="en-US" w:bidi="ar-SA"/>
        </w:rPr>
        <w:pict>
          <v:line id="Line 1111" o:spid="_x0000_s1112" style="position:absolute;left:0;flip:x;margin-left:374pt;margin-top:292.85pt;height:18pt;width:0.05pt;rotation:0f;z-index:251702272;"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Times New Roman" w:cs="Times New Roman"/>
          <w:b w:val="0"/>
          <w:bCs/>
          <w:sz w:val="22"/>
          <w:szCs w:val="22"/>
          <w:lang w:val="en-US" w:eastAsia="en-US" w:bidi="ar-SA"/>
        </w:rPr>
        <w:pict>
          <v:line id="Line 1112" o:spid="_x0000_s1113" style="position:absolute;left:0;margin-left:374pt;margin-top:229.85pt;height:18pt;width:0.05pt;rotation:0f;z-index:251701248;"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Times New Roman" w:cs="Times New Roman"/>
          <w:b w:val="0"/>
          <w:bCs/>
          <w:sz w:val="22"/>
          <w:szCs w:val="22"/>
          <w:lang w:val="en-US" w:eastAsia="en-US" w:bidi="ar-SA"/>
        </w:rPr>
        <w:pict>
          <v:line id="Line 1113" o:spid="_x0000_s1114" style="position:absolute;left:0;margin-left:308pt;margin-top:148.85pt;height:18pt;width:66pt;rotation:0f;z-index:251700224;"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Times New Roman" w:cs="Times New Roman"/>
          <w:b w:val="0"/>
          <w:bCs/>
          <w:sz w:val="22"/>
          <w:szCs w:val="22"/>
          <w:lang w:val="en-US" w:eastAsia="en-US" w:bidi="ar-SA"/>
        </w:rPr>
        <w:pict>
          <v:line id="Line 1114" o:spid="_x0000_s1115" style="position:absolute;left:0;flip:x;margin-left:137.5pt;margin-top:148.85pt;height:18pt;width:66pt;rotation:0f;z-index:251699200;" o:ole="f" fillcolor="#FFFFFF" filled="f" o:preferrelative="t" stroked="t" coordsize="21600,21600">
            <v:fill on="f" color2="#FFFFFF" focus="0%"/>
            <v:stroke weight="0.737007874015748pt" color="#000000" color2="#FFFFFF" miterlimit="2" endarrow="block"/>
            <v:imagedata gain="65536f" blacklevel="0f" gamma="0"/>
            <o:lock v:ext="edit" position="f" selection="f" grouping="f" rotation="f" cropping="f" text="f" aspectratio="f"/>
          </v:line>
        </w:pict>
      </w:r>
      <w:r>
        <w:rPr>
          <w:rFonts w:hint="default" w:ascii="Times New Roman" w:hAnsi="Times New Roman" w:eastAsia="Times New Roman" w:cs="Times New Roman"/>
          <w:b w:val="0"/>
          <w:bCs/>
          <w:sz w:val="22"/>
          <w:szCs w:val="22"/>
          <w:lang w:val="en-US" w:eastAsia="en-US" w:bidi="ar-SA"/>
        </w:rPr>
        <w:pict>
          <v:shape id="Text Box 1115" o:spid="_x0000_s1116" type="#_x0000_t202" style="position:absolute;left:0;margin-left:148.5pt;margin-top:85.85pt;height:63pt;width:220pt;rotation:0f;z-index:251689984;"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rPr>
                  </w:pPr>
                </w:p>
                <w:p>
                  <w:pPr>
                    <w:pStyle w:val="68"/>
                    <w:jc w:val="center"/>
                    <w:rPr>
                      <w:rFonts w:ascii="Times New Roman" w:hAnsi="Times New Roman" w:cs="Times New Roman"/>
                      <w:b/>
                      <w:sz w:val="28"/>
                      <w:szCs w:val="28"/>
                    </w:rPr>
                  </w:pPr>
                  <w:r>
                    <w:rPr>
                      <w:rFonts w:ascii="Times New Roman" w:hAnsi="Times New Roman" w:cs="Times New Roman"/>
                      <w:b/>
                      <w:sz w:val="28"/>
                      <w:szCs w:val="28"/>
                    </w:rPr>
                    <w:t>З А Х Т Е В</w:t>
                  </w:r>
                </w:p>
                <w:p>
                  <w:pPr>
                    <w:pStyle w:val="68"/>
                    <w:jc w:val="center"/>
                    <w:rPr>
                      <w:rFonts w:ascii="Times New Roman" w:hAnsi="Times New Roman" w:cs="Times New Roman"/>
                      <w:b/>
                      <w:i/>
                    </w:rPr>
                  </w:pPr>
                  <w:r>
                    <w:rPr>
                      <w:rFonts w:ascii="Times New Roman" w:hAnsi="Times New Roman" w:cs="Times New Roman"/>
                      <w:b/>
                      <w:i/>
                    </w:rPr>
                    <w:t>писани                           усмени</w:t>
                  </w:r>
                </w:p>
                <w:p/>
              </w:txbxContent>
            </v:textbox>
          </v:shape>
        </w:pict>
      </w:r>
      <w:r>
        <w:rPr>
          <w:rFonts w:hint="default" w:ascii="Times New Roman" w:hAnsi="Times New Roman" w:eastAsia="Times New Roman" w:cs="Times New Roman"/>
          <w:b w:val="0"/>
          <w:bCs/>
          <w:sz w:val="22"/>
          <w:szCs w:val="22"/>
          <w:lang w:val="en-US" w:eastAsia="en-US" w:bidi="ar-SA"/>
        </w:rPr>
        <w:pict>
          <v:shape id="Text Box 1116" o:spid="_x0000_s1117" type="#_x0000_t202" style="position:absolute;left:0;margin-left:33pt;margin-top:-4.15pt;height:81pt;width:440pt;rotation:0f;z-index:251688960;" o:ole="f" fillcolor="#FFFF00" filled="t" o:preferrelative="t" stroked="t" coordorigin="0,0" coordsize="21600,21600">
            <v:stroke color="#000000" color2="#FFFFFF" miterlimit="2"/>
            <v:imagedata gain="65536f" blacklevel="0f" gamma="0"/>
            <o:lock v:ext="edit" position="f" selection="f" grouping="f" rotation="f" cropping="f" text="f" aspectratio="f"/>
            <o:extrusion backdepth="9600pt" lightposition="-50000,0,10000" lightposition2="50000,0,10000" on="t" skewangle="90" type="perspective" viewpoint="0,1250000,9000000" viewpointorigin="0f,32768f"/>
            <v:textbox>
              <w:txbxContent>
                <w:p>
                  <w:pPr>
                    <w:pStyle w:val="68"/>
                    <w:jc w:val="center"/>
                    <w:rPr>
                      <w:rFonts w:ascii="Times New Roman" w:hAnsi="Times New Roman" w:cs="Times New Roman"/>
                      <w:sz w:val="28"/>
                      <w:szCs w:val="28"/>
                    </w:rPr>
                  </w:pPr>
                </w:p>
                <w:p>
                  <w:pPr>
                    <w:pStyle w:val="68"/>
                    <w:jc w:val="center"/>
                    <w:rPr>
                      <w:rFonts w:ascii="Times New Roman" w:hAnsi="Times New Roman" w:cs="Times New Roman"/>
                      <w:b/>
                      <w:sz w:val="40"/>
                      <w:szCs w:val="40"/>
                    </w:rPr>
                  </w:pPr>
                  <w:r>
                    <w:rPr>
                      <w:rFonts w:ascii="Times New Roman" w:hAnsi="Times New Roman" w:cs="Times New Roman"/>
                      <w:b/>
                      <w:sz w:val="40"/>
                      <w:szCs w:val="40"/>
                    </w:rPr>
                    <w:t>ШЕМАТСКИ ПРИКАЗ ПОСТУПКА ЗА ПРИСТУП ИНФОРМАЦИЈАМА</w:t>
                  </w:r>
                </w:p>
                <w:p/>
              </w:txbxContent>
            </v:textbox>
          </v:shape>
        </w:pict>
      </w:r>
      <w:r>
        <w:rPr>
          <w:rFonts w:hint="default" w:ascii="Times New Roman" w:hAnsi="Times New Roman" w:eastAsia="Times New Roman" w:cs="Times New Roman"/>
          <w:b w:val="0"/>
          <w:bCs/>
          <w:sz w:val="22"/>
          <w:szCs w:val="22"/>
          <w:lang w:val="en-US" w:eastAsia="en-US" w:bidi="ar-SA"/>
        </w:rPr>
        <w:pict>
          <v:shape id="Text Box 1117" o:spid="_x0000_s1118" type="#_x0000_t202" style="position:absolute;left:0;margin-left:341pt;margin-top:481.85pt;height:162pt;width:143pt;rotation:0f;z-index:251698176;"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rPr>
                  </w:pPr>
                </w:p>
                <w:p>
                  <w:pPr>
                    <w:pStyle w:val="68"/>
                    <w:jc w:val="center"/>
                    <w:rPr>
                      <w:rFonts w:ascii="Times New Roman" w:hAnsi="Times New Roman" w:cs="Times New Roman"/>
                      <w:b/>
                    </w:rPr>
                  </w:pPr>
                  <w:r>
                    <w:rPr>
                      <w:rFonts w:ascii="Times New Roman" w:hAnsi="Times New Roman" w:cs="Times New Roman"/>
                      <w:b/>
                    </w:rPr>
                    <w:t>ТУЖБА</w:t>
                  </w:r>
                </w:p>
                <w:p>
                  <w:pPr>
                    <w:jc w:val="center"/>
                    <w:rPr>
                      <w:rFonts w:ascii="Times New Roman" w:hAnsi="Times New Roman"/>
                      <w:b/>
                      <w:sz w:val="24"/>
                      <w:szCs w:val="24"/>
                    </w:rPr>
                  </w:pPr>
                  <w:r>
                    <w:rPr>
                      <w:rFonts w:ascii="Times New Roman" w:hAnsi="Times New Roman"/>
                      <w:b/>
                      <w:sz w:val="24"/>
                      <w:szCs w:val="24"/>
                    </w:rPr>
                    <w:t>којом се покреће управни спор пред надлежним судом против решења Повереника</w:t>
                  </w:r>
                </w:p>
              </w:txbxContent>
            </v:textbox>
          </v:shape>
        </w:pict>
      </w:r>
      <w:r>
        <w:rPr>
          <w:rFonts w:hint="default" w:ascii="Times New Roman" w:hAnsi="Times New Roman" w:eastAsia="Times New Roman" w:cs="Times New Roman"/>
          <w:b w:val="0"/>
          <w:bCs/>
          <w:sz w:val="22"/>
          <w:szCs w:val="22"/>
          <w:lang w:val="en-US" w:eastAsia="en-US" w:bidi="ar-SA"/>
        </w:rPr>
        <w:pict>
          <v:shape id="Text Box 1118" o:spid="_x0000_s1119" type="#_x0000_t202" style="position:absolute;left:0;margin-left:5.5pt;margin-top:373.85pt;height:90pt;width:143pt;rotation:0f;z-index:251695104;"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rPr>
                  </w:pPr>
                </w:p>
                <w:p>
                  <w:pPr>
                    <w:pStyle w:val="68"/>
                    <w:jc w:val="center"/>
                    <w:rPr>
                      <w:rFonts w:ascii="Times New Roman" w:hAnsi="Times New Roman" w:cs="Times New Roman"/>
                      <w:b/>
                    </w:rPr>
                  </w:pPr>
                  <w:r>
                    <w:rPr>
                      <w:rFonts w:ascii="Times New Roman" w:hAnsi="Times New Roman" w:cs="Times New Roman"/>
                      <w:b/>
                    </w:rPr>
                    <w:t>ЗАКЉУЧАК</w:t>
                  </w:r>
                </w:p>
                <w:p>
                  <w:pPr>
                    <w:jc w:val="center"/>
                    <w:rPr>
                      <w:rFonts w:ascii="Times New Roman" w:hAnsi="Times New Roman"/>
                      <w:b/>
                      <w:sz w:val="24"/>
                      <w:szCs w:val="24"/>
                    </w:rPr>
                  </w:pPr>
                  <w:r>
                    <w:rPr>
                      <w:rFonts w:ascii="Times New Roman" w:hAnsi="Times New Roman"/>
                      <w:b/>
                      <w:sz w:val="24"/>
                      <w:szCs w:val="24"/>
                    </w:rPr>
                    <w:t>о одбацивању жалбе</w:t>
                  </w:r>
                </w:p>
              </w:txbxContent>
            </v:textbox>
          </v:shape>
        </w:pict>
      </w:r>
      <w:r>
        <w:rPr>
          <w:rFonts w:hint="default" w:ascii="Times New Roman" w:hAnsi="Times New Roman" w:eastAsia="Times New Roman" w:cs="Times New Roman"/>
          <w:b w:val="0"/>
          <w:bCs/>
          <w:sz w:val="22"/>
          <w:szCs w:val="22"/>
          <w:lang w:val="en-US" w:eastAsia="en-US" w:bidi="ar-SA"/>
        </w:rPr>
        <w:pict>
          <v:shape id="Text Box 1119" o:spid="_x0000_s1120" type="#_x0000_t202" style="position:absolute;left:0;margin-left:176pt;margin-top:373.85pt;height:90pt;width:143pt;rotation:0f;z-index:251696128;"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rPr>
                  </w:pPr>
                </w:p>
                <w:p>
                  <w:pPr>
                    <w:pStyle w:val="68"/>
                    <w:jc w:val="center"/>
                    <w:rPr>
                      <w:rFonts w:ascii="Times New Roman" w:hAnsi="Times New Roman" w:cs="Times New Roman"/>
                      <w:b/>
                    </w:rPr>
                  </w:pPr>
                  <w:r>
                    <w:rPr>
                      <w:rFonts w:ascii="Times New Roman" w:hAnsi="Times New Roman" w:cs="Times New Roman"/>
                      <w:b/>
                    </w:rPr>
                    <w:t>РЕШЕЊЕ</w:t>
                  </w:r>
                </w:p>
                <w:p>
                  <w:pPr>
                    <w:jc w:val="center"/>
                    <w:rPr>
                      <w:rFonts w:ascii="Times New Roman" w:hAnsi="Times New Roman"/>
                      <w:b/>
                      <w:sz w:val="24"/>
                      <w:szCs w:val="24"/>
                    </w:rPr>
                  </w:pPr>
                  <w:r>
                    <w:rPr>
                      <w:rFonts w:ascii="Times New Roman" w:hAnsi="Times New Roman"/>
                      <w:b/>
                      <w:sz w:val="24"/>
                      <w:szCs w:val="24"/>
                    </w:rPr>
                    <w:t>о усвајању жалбе</w:t>
                  </w:r>
                </w:p>
              </w:txbxContent>
            </v:textbox>
          </v:shape>
        </w:pict>
      </w:r>
      <w:r>
        <w:rPr>
          <w:rFonts w:hint="default" w:ascii="Times New Roman" w:hAnsi="Times New Roman" w:eastAsia="Times New Roman" w:cs="Times New Roman"/>
          <w:b w:val="0"/>
          <w:bCs/>
          <w:sz w:val="22"/>
          <w:szCs w:val="22"/>
          <w:lang w:val="en-US" w:eastAsia="en-US" w:bidi="ar-SA"/>
        </w:rPr>
        <w:pict>
          <v:shape id="Text Box 1120" o:spid="_x0000_s1121" type="#_x0000_t202" style="position:absolute;left:0;margin-left:341pt;margin-top:373.85pt;height:90pt;width:143pt;rotation:0f;z-index:251697152;"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rPr>
                  </w:pPr>
                </w:p>
                <w:p>
                  <w:pPr>
                    <w:pStyle w:val="68"/>
                    <w:jc w:val="center"/>
                    <w:rPr>
                      <w:rFonts w:ascii="Times New Roman" w:hAnsi="Times New Roman" w:cs="Times New Roman"/>
                      <w:b/>
                    </w:rPr>
                  </w:pPr>
                  <w:r>
                    <w:rPr>
                      <w:rFonts w:ascii="Times New Roman" w:hAnsi="Times New Roman" w:cs="Times New Roman"/>
                      <w:b/>
                    </w:rPr>
                    <w:t>РЕШЕЊЕ</w:t>
                  </w:r>
                </w:p>
                <w:p>
                  <w:pPr>
                    <w:jc w:val="center"/>
                    <w:rPr>
                      <w:rFonts w:ascii="Times New Roman" w:hAnsi="Times New Roman"/>
                      <w:b/>
                      <w:sz w:val="24"/>
                      <w:szCs w:val="24"/>
                    </w:rPr>
                  </w:pPr>
                  <w:r>
                    <w:rPr>
                      <w:rFonts w:ascii="Times New Roman" w:hAnsi="Times New Roman"/>
                      <w:b/>
                      <w:sz w:val="24"/>
                      <w:szCs w:val="24"/>
                    </w:rPr>
                    <w:t>о одбијању жалбе</w:t>
                  </w:r>
                </w:p>
              </w:txbxContent>
            </v:textbox>
          </v:shape>
        </w:pict>
      </w:r>
      <w:r>
        <w:rPr>
          <w:rFonts w:hint="default" w:ascii="Times New Roman" w:hAnsi="Times New Roman" w:eastAsia="Times New Roman" w:cs="Times New Roman"/>
          <w:b w:val="0"/>
          <w:bCs/>
          <w:sz w:val="22"/>
          <w:szCs w:val="22"/>
          <w:lang w:val="en-US" w:eastAsia="en-US" w:bidi="ar-SA"/>
        </w:rPr>
        <w:pict>
          <v:shape id="Text Box 1121" o:spid="_x0000_s1122" type="#_x0000_t202" style="position:absolute;left:0;margin-left:264pt;margin-top:310.85pt;height:45pt;width:220pt;rotation:0f;z-index:251694080;"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b/>
                    </w:rPr>
                  </w:pPr>
                  <w:r>
                    <w:rPr>
                      <w:rFonts w:ascii="Times New Roman" w:hAnsi="Times New Roman" w:cs="Times New Roman"/>
                      <w:b/>
                    </w:rPr>
                    <w:t>РЕШЕЊЕ ПОВЕРЕНИКА</w:t>
                  </w:r>
                </w:p>
                <w:p>
                  <w:pPr>
                    <w:jc w:val="center"/>
                    <w:rPr>
                      <w:rFonts w:ascii="Times New Roman" w:hAnsi="Times New Roman"/>
                      <w:b/>
                      <w:sz w:val="24"/>
                      <w:szCs w:val="24"/>
                    </w:rPr>
                  </w:pPr>
                  <w:r>
                    <w:rPr>
                      <w:rFonts w:ascii="Times New Roman" w:hAnsi="Times New Roman"/>
                      <w:b/>
                      <w:sz w:val="24"/>
                      <w:szCs w:val="24"/>
                    </w:rPr>
                    <w:t>по жалби</w:t>
                  </w:r>
                </w:p>
              </w:txbxContent>
            </v:textbox>
          </v:shape>
        </w:pict>
      </w:r>
      <w:r>
        <w:rPr>
          <w:rFonts w:hint="default" w:ascii="Times New Roman" w:hAnsi="Times New Roman" w:eastAsia="Times New Roman" w:cs="Times New Roman"/>
          <w:b w:val="0"/>
          <w:bCs/>
          <w:sz w:val="22"/>
          <w:szCs w:val="22"/>
          <w:lang w:val="en-US" w:eastAsia="en-US" w:bidi="ar-SA"/>
        </w:rPr>
        <w:pict>
          <v:shape id="Text Box 1122" o:spid="_x0000_s1123" type="#_x0000_t202" style="position:absolute;left:0;margin-left:264pt;margin-top:247.85pt;height:45pt;width:220pt;rotation:0f;z-index:251693056;"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rPr>
                  </w:pPr>
                </w:p>
                <w:p>
                  <w:pPr>
                    <w:pStyle w:val="68"/>
                    <w:jc w:val="center"/>
                    <w:rPr>
                      <w:rFonts w:ascii="Times New Roman" w:hAnsi="Times New Roman" w:cs="Times New Roman"/>
                      <w:b/>
                    </w:rPr>
                  </w:pPr>
                  <w:r>
                    <w:rPr>
                      <w:rFonts w:ascii="Times New Roman" w:hAnsi="Times New Roman" w:cs="Times New Roman"/>
                      <w:b/>
                    </w:rPr>
                    <w:t>ЖАЛБА ПОВЕРЕНИКУ</w:t>
                  </w:r>
                </w:p>
                <w:p/>
              </w:txbxContent>
            </v:textbox>
          </v:shape>
        </w:pict>
      </w:r>
      <w:r>
        <w:rPr>
          <w:rFonts w:hint="default" w:ascii="Times New Roman" w:hAnsi="Times New Roman" w:eastAsia="Times New Roman" w:cs="Times New Roman"/>
          <w:b w:val="0"/>
          <w:bCs/>
          <w:sz w:val="22"/>
          <w:szCs w:val="22"/>
          <w:lang w:val="en-US" w:eastAsia="en-US" w:bidi="ar-SA"/>
        </w:rPr>
        <w:pict>
          <v:shape id="Text Box 1123" o:spid="_x0000_s1124" type="#_x0000_t202" style="position:absolute;left:0;margin-left:-27.5pt;margin-top:166.85pt;height:171pt;width:220pt;rotation:0f;z-index:251691008;"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rPr>
                  </w:pPr>
                </w:p>
                <w:p>
                  <w:pPr>
                    <w:pStyle w:val="68"/>
                    <w:jc w:val="center"/>
                    <w:rPr>
                      <w:rFonts w:ascii="Times New Roman" w:hAnsi="Times New Roman" w:cs="Times New Roman"/>
                      <w:b/>
                    </w:rPr>
                  </w:pPr>
                  <w:r>
                    <w:rPr>
                      <w:rFonts w:ascii="Times New Roman" w:hAnsi="Times New Roman" w:cs="Times New Roman"/>
                      <w:b/>
                    </w:rPr>
                    <w:t>УДОВОЉАВАЊЕ ЗАХТЕВУ</w:t>
                  </w:r>
                </w:p>
                <w:p>
                  <w:pPr>
                    <w:pStyle w:val="68"/>
                    <w:jc w:val="center"/>
                    <w:rPr>
                      <w:rFonts w:ascii="Times New Roman" w:hAnsi="Times New Roman" w:cs="Times New Roman"/>
                    </w:rPr>
                  </w:pPr>
                </w:p>
                <w:p>
                  <w:pPr>
                    <w:pStyle w:val="68"/>
                    <w:jc w:val="center"/>
                    <w:rPr>
                      <w:rFonts w:ascii="Times New Roman" w:hAnsi="Times New Roman" w:cs="Times New Roman"/>
                    </w:rPr>
                  </w:pPr>
                  <w:r>
                    <w:rPr>
                      <w:rFonts w:ascii="Times New Roman" w:hAnsi="Times New Roman" w:cs="Times New Roman"/>
                    </w:rPr>
                    <w:t>- обавештење о поседовању информације;</w:t>
                  </w:r>
                </w:p>
                <w:p>
                  <w:pPr>
                    <w:pStyle w:val="68"/>
                    <w:jc w:val="center"/>
                    <w:rPr>
                      <w:rFonts w:ascii="Times New Roman" w:hAnsi="Times New Roman" w:cs="Times New Roman"/>
                    </w:rPr>
                  </w:pPr>
                  <w:r>
                    <w:rPr>
                      <w:rFonts w:ascii="Times New Roman" w:hAnsi="Times New Roman" w:cs="Times New Roman"/>
                    </w:rPr>
                    <w:t>- увид у документ са траженом информацијом;</w:t>
                  </w:r>
                </w:p>
                <w:p>
                  <w:pPr>
                    <w:pStyle w:val="68"/>
                    <w:jc w:val="center"/>
                    <w:rPr>
                      <w:rFonts w:ascii="Times New Roman" w:hAnsi="Times New Roman" w:cs="Times New Roman"/>
                    </w:rPr>
                  </w:pPr>
                  <w:r>
                    <w:rPr>
                      <w:rFonts w:ascii="Times New Roman" w:hAnsi="Times New Roman" w:cs="Times New Roman"/>
                    </w:rPr>
                    <w:t>- издавање копије документа са траженом информацијом;</w:t>
                  </w:r>
                </w:p>
                <w:p>
                  <w:pPr>
                    <w:pStyle w:val="68"/>
                    <w:jc w:val="center"/>
                    <w:rPr>
                      <w:rFonts w:ascii="Times New Roman" w:hAnsi="Times New Roman" w:cs="Times New Roman"/>
                    </w:rPr>
                  </w:pPr>
                  <w:r>
                    <w:rPr>
                      <w:rFonts w:ascii="Times New Roman" w:hAnsi="Times New Roman" w:cs="Times New Roman"/>
                    </w:rPr>
                    <w:t>- достављање копије документа поштом или на други начин</w:t>
                  </w:r>
                </w:p>
                <w:p/>
              </w:txbxContent>
            </v:textbox>
          </v:shape>
        </w:pict>
      </w:r>
      <w:r>
        <w:rPr>
          <w:rFonts w:hint="default" w:ascii="Times New Roman" w:hAnsi="Times New Roman" w:eastAsia="Times New Roman" w:cs="Times New Roman"/>
          <w:b w:val="0"/>
          <w:bCs/>
          <w:sz w:val="22"/>
          <w:szCs w:val="22"/>
          <w:lang w:val="en-US" w:eastAsia="en-US" w:bidi="ar-SA"/>
        </w:rPr>
        <w:pict>
          <v:shape id="Text Box 1124" o:spid="_x0000_s1125" type="#_x0000_t202" style="position:absolute;left:0;margin-left:264pt;margin-top:166.85pt;height:63pt;width:220pt;rotation:0f;z-index:251692032;" o:ole="f" fillcolor="#FFFF99" filled="t" o:preferrelative="t" stroked="t" coordorigin="0,0" coordsize="21600,21600">
            <v:stroke color="#000000" color2="#FFFFFF" miterlimit="2"/>
            <v:imagedata gain="65536f" blacklevel="0f" gamma="0"/>
            <o:lock v:ext="edit" position="f" selection="f" grouping="f" rotation="f" cropping="f" text="f" aspectratio="f"/>
            <v:textbox>
              <w:txbxContent>
                <w:p>
                  <w:pPr>
                    <w:pStyle w:val="68"/>
                    <w:jc w:val="center"/>
                    <w:rPr>
                      <w:rFonts w:ascii="Times New Roman" w:hAnsi="Times New Roman" w:cs="Times New Roman"/>
                    </w:rPr>
                  </w:pPr>
                </w:p>
                <w:p>
                  <w:pPr>
                    <w:pStyle w:val="68"/>
                    <w:jc w:val="center"/>
                    <w:rPr>
                      <w:rFonts w:ascii="Times New Roman" w:hAnsi="Times New Roman" w:cs="Times New Roman"/>
                      <w:b/>
                    </w:rPr>
                  </w:pPr>
                  <w:r>
                    <w:rPr>
                      <w:rFonts w:ascii="Times New Roman" w:hAnsi="Times New Roman" w:cs="Times New Roman"/>
                      <w:b/>
                    </w:rPr>
                    <w:t>РЕШЕЊЕ</w:t>
                  </w:r>
                </w:p>
                <w:p>
                  <w:pPr>
                    <w:jc w:val="center"/>
                    <w:rPr>
                      <w:rFonts w:ascii="Times New Roman" w:hAnsi="Times New Roman"/>
                      <w:b/>
                      <w:sz w:val="24"/>
                      <w:szCs w:val="24"/>
                    </w:rPr>
                  </w:pPr>
                  <w:r>
                    <w:rPr>
                      <w:rFonts w:ascii="Times New Roman" w:hAnsi="Times New Roman"/>
                      <w:b/>
                      <w:sz w:val="24"/>
                      <w:szCs w:val="24"/>
                    </w:rPr>
                    <w:t>О ОДБИЈАЊУ ЗАХТЕВА</w:t>
                  </w:r>
                </w:p>
              </w:txbxContent>
            </v:textbox>
          </v:shape>
        </w:pict>
      </w:r>
      <w:r>
        <w:rPr>
          <w:rFonts w:hint="default" w:ascii="Times New Roman" w:hAnsi="Times New Roman" w:cs="Times New Roman"/>
          <w:b w:val="0"/>
          <w:sz w:val="22"/>
          <w:szCs w:val="22"/>
        </w:rPr>
        <w:br w:type="page"/>
      </w:r>
      <w:r>
        <w:rPr>
          <w:rFonts w:hint="default" w:ascii="Times New Roman" w:hAnsi="Times New Roman" w:cs="Times New Roman"/>
          <w:i/>
          <w:sz w:val="22"/>
          <w:szCs w:val="22"/>
        </w:rPr>
        <w:t xml:space="preserve">ЖАЛБА  ПРОТИВ  ОДЛУКЕ ОРГАНА  ВЛАСТИ КОЈОМ ЈЕ </w:t>
      </w:r>
      <w:r>
        <w:rPr>
          <w:rFonts w:hint="default" w:ascii="Times New Roman" w:hAnsi="Times New Roman" w:cs="Times New Roman"/>
          <w:i/>
          <w:sz w:val="22"/>
          <w:szCs w:val="22"/>
          <w:u w:val="single"/>
        </w:rPr>
        <w:t>ОДБИЈЕН ИЛИ ОДБАЧЕН ЗАХТЕВ</w:t>
      </w:r>
      <w:r>
        <w:rPr>
          <w:rFonts w:hint="default" w:ascii="Times New Roman" w:hAnsi="Times New Roman" w:cs="Times New Roman"/>
          <w:i/>
          <w:sz w:val="22"/>
          <w:szCs w:val="22"/>
        </w:rPr>
        <w:t xml:space="preserve"> ЗА ПРИСТУП ИНФОРМАЦИЈИ</w:t>
      </w:r>
    </w:p>
    <w:p>
      <w:pPr>
        <w:shd w:val="clear" w:color="auto" w:fill="auto"/>
        <w:rPr>
          <w:rFonts w:hint="default" w:ascii="Times New Roman" w:hAnsi="Times New Roman" w:cs="Times New Roman"/>
          <w:b/>
          <w:sz w:val="22"/>
          <w:szCs w:val="22"/>
        </w:rPr>
      </w:pPr>
      <w:r>
        <w:rPr>
          <w:rFonts w:hint="default" w:ascii="Times New Roman" w:hAnsi="Times New Roman" w:cs="Times New Roman"/>
          <w:b/>
          <w:sz w:val="22"/>
          <w:szCs w:val="22"/>
        </w:rPr>
        <w:t>Поверенику за информације од јавног значаја и заштиту података о личности</w:t>
      </w:r>
    </w:p>
    <w:p>
      <w:pPr>
        <w:shd w:val="clear" w:color="auto" w:fill="auto"/>
        <w:rPr>
          <w:rFonts w:hint="default" w:ascii="Times New Roman" w:hAnsi="Times New Roman" w:cs="Times New Roman"/>
          <w:sz w:val="22"/>
          <w:szCs w:val="22"/>
        </w:rPr>
      </w:pPr>
      <w:r>
        <w:rPr>
          <w:rFonts w:hint="default" w:ascii="Times New Roman" w:hAnsi="Times New Roman" w:cs="Times New Roman"/>
          <w:sz w:val="22"/>
          <w:szCs w:val="22"/>
        </w:rPr>
        <w:t>Адреса за пошту: Београд, Немањина 22-26</w:t>
      </w:r>
    </w:p>
    <w:p>
      <w:pPr>
        <w:shd w:val="clear" w:color="auto" w:fill="auto"/>
        <w:jc w:val="center"/>
        <w:rPr>
          <w:rFonts w:hint="default" w:ascii="Times New Roman" w:hAnsi="Times New Roman" w:cs="Times New Roman"/>
          <w:b/>
          <w:sz w:val="22"/>
          <w:szCs w:val="22"/>
        </w:rPr>
      </w:pPr>
      <w:r>
        <w:rPr>
          <w:rFonts w:hint="default" w:ascii="Times New Roman" w:hAnsi="Times New Roman" w:cs="Times New Roman"/>
          <w:b/>
          <w:sz w:val="22"/>
          <w:szCs w:val="22"/>
        </w:rPr>
        <w:t xml:space="preserve">Ж А Л Б А </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w:t>
      </w:r>
    </w:p>
    <w:p>
      <w:pPr>
        <w:shd w:val="clear" w:color="auto" w:fill="auto"/>
        <w:spacing w:after="0"/>
        <w:jc w:val="center"/>
        <w:rPr>
          <w:rFonts w:hint="default" w:ascii="Times New Roman" w:hAnsi="Times New Roman" w:cs="Times New Roman"/>
          <w:sz w:val="22"/>
          <w:szCs w:val="22"/>
        </w:rPr>
      </w:pPr>
      <w:r>
        <w:rPr>
          <w:rFonts w:hint="default" w:ascii="Times New Roman" w:hAnsi="Times New Roman" w:cs="Times New Roman"/>
          <w:sz w:val="22"/>
          <w:szCs w:val="22"/>
        </w:rPr>
        <w:t>....................................................................................................................)</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Име, презиме, односно назив, адреса и седиште жалиоца)</w:t>
      </w:r>
    </w:p>
    <w:p>
      <w:pPr>
        <w:shd w:val="clear" w:color="auto" w:fill="auto"/>
        <w:spacing w:after="0"/>
        <w:ind w:firstLine="720"/>
        <w:jc w:val="center"/>
        <w:rPr>
          <w:rFonts w:hint="default" w:ascii="Times New Roman" w:hAnsi="Times New Roman" w:cs="Times New Roman"/>
          <w:sz w:val="22"/>
          <w:szCs w:val="22"/>
        </w:rPr>
      </w:pPr>
      <w:r>
        <w:rPr>
          <w:rFonts w:hint="default" w:ascii="Times New Roman" w:hAnsi="Times New Roman" w:cs="Times New Roman"/>
          <w:sz w:val="22"/>
          <w:szCs w:val="22"/>
        </w:rPr>
        <w:t>против решења-закључка (..............................................................................................................................................)</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(назив органа који је донео одлуку)</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 xml:space="preserve">Број.................................... од ............................... године. </w:t>
      </w:r>
    </w:p>
    <w:p>
      <w:pPr>
        <w:shd w:val="clear" w:color="auto" w:fill="auto"/>
        <w:spacing w:after="0"/>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поднео/ла-упутио/ла дана ............... године и тако ми ускраћено-онемогућено остваривање уставног и законског права на слободан приступ информацијама од јавног значаја. </w:t>
      </w:r>
      <w:r>
        <w:rPr>
          <w:rFonts w:hint="default" w:ascii="Times New Roman" w:hAnsi="Times New Roman" w:cs="Times New Roman"/>
          <w:sz w:val="22"/>
          <w:szCs w:val="22"/>
          <w:lang w:val="en-US"/>
        </w:rPr>
        <w:t>O</w:t>
      </w:r>
      <w:r>
        <w:rPr>
          <w:rFonts w:hint="default" w:ascii="Times New Roman" w:hAnsi="Times New Roman" w:cs="Times New Roman"/>
          <w:sz w:val="22"/>
          <w:szCs w:val="22"/>
        </w:rPr>
        <w:t xml:space="preserve">длуку побијам у целости, односно у делу којим................................................................................................................. </w:t>
      </w: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 јер није заснована на Закону о слободном приступу информацијама од јавног значаја.</w:t>
      </w:r>
    </w:p>
    <w:p>
      <w:pPr>
        <w:shd w:val="clear" w:color="auto" w:fill="auto"/>
        <w:spacing w:after="0"/>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На основу изнетих разлога, предлажем да Повереник уважи моју жалбу,  поништи одлука првостепеног органа и омогући ми приступ траженој/им  информацији/ма.</w:t>
      </w: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Жалбу подносим благовремено, у законском року утврђеном у члану 22. ст. 1. Закона о слободном приступу информацијама од јавног значаја.</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w:t>
      </w:r>
    </w:p>
    <w:p>
      <w:pPr>
        <w:shd w:val="clear" w:color="auto" w:fill="auto"/>
        <w:spacing w:after="0"/>
        <w:ind w:left="5040"/>
        <w:jc w:val="right"/>
        <w:rPr>
          <w:rFonts w:hint="default" w:ascii="Times New Roman" w:hAnsi="Times New Roman" w:cs="Times New Roman"/>
          <w:sz w:val="22"/>
          <w:szCs w:val="22"/>
        </w:rPr>
      </w:pPr>
      <w:r>
        <w:rPr>
          <w:rFonts w:hint="default" w:ascii="Times New Roman" w:hAnsi="Times New Roman" w:cs="Times New Roman"/>
          <w:sz w:val="22"/>
          <w:szCs w:val="22"/>
        </w:rPr>
        <w:t xml:space="preserve">   Подносилац жалбе / Име и презиме</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У ............................................,</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w:t>
      </w:r>
    </w:p>
    <w:p>
      <w:pPr>
        <w:shd w:val="clear" w:color="auto" w:fill="auto"/>
        <w:spacing w:after="0"/>
        <w:jc w:val="right"/>
        <w:rPr>
          <w:rFonts w:hint="default" w:ascii="Times New Roman" w:hAnsi="Times New Roman" w:cs="Times New Roman"/>
          <w:sz w:val="22"/>
          <w:szCs w:val="22"/>
        </w:rPr>
      </w:pPr>
      <w:r>
        <w:rPr>
          <w:rFonts w:hint="default" w:ascii="Times New Roman" w:hAnsi="Times New Roman" w:cs="Times New Roman"/>
          <w:sz w:val="22"/>
          <w:szCs w:val="22"/>
        </w:rPr>
        <w:t>адреса</w:t>
      </w:r>
    </w:p>
    <w:p>
      <w:pPr>
        <w:shd w:val="clear" w:color="auto" w:fill="auto"/>
        <w:ind w:left="1200" w:firstLine="3840"/>
        <w:rPr>
          <w:rFonts w:hint="default" w:ascii="Times New Roman" w:hAnsi="Times New Roman" w:cs="Times New Roman"/>
          <w:sz w:val="22"/>
          <w:szCs w:val="22"/>
        </w:rPr>
      </w:pPr>
    </w:p>
    <w:p>
      <w:pPr>
        <w:shd w:val="clear" w:color="auto" w:fill="auto"/>
        <w:ind w:left="5040" w:hanging="5040"/>
        <w:jc w:val="right"/>
        <w:rPr>
          <w:rFonts w:hint="default" w:ascii="Times New Roman" w:hAnsi="Times New Roman" w:cs="Times New Roman"/>
          <w:sz w:val="22"/>
          <w:szCs w:val="22"/>
        </w:rPr>
      </w:pPr>
      <w:r>
        <w:rPr>
          <w:rFonts w:hint="default" w:ascii="Times New Roman" w:hAnsi="Times New Roman" w:cs="Times New Roman"/>
          <w:sz w:val="22"/>
          <w:szCs w:val="22"/>
        </w:rPr>
        <w:t>дана</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............201... године                                     ....................................................................</w:t>
      </w:r>
    </w:p>
    <w:p>
      <w:pPr>
        <w:shd w:val="clear" w:color="auto" w:fill="auto"/>
        <w:spacing w:after="0"/>
        <w:ind w:left="5040"/>
        <w:jc w:val="right"/>
        <w:rPr>
          <w:rFonts w:hint="default" w:ascii="Times New Roman" w:hAnsi="Times New Roman" w:cs="Times New Roman"/>
          <w:sz w:val="22"/>
          <w:szCs w:val="22"/>
        </w:rPr>
      </w:pPr>
      <w:r>
        <w:rPr>
          <w:rFonts w:hint="default" w:ascii="Times New Roman" w:hAnsi="Times New Roman" w:cs="Times New Roman"/>
          <w:sz w:val="22"/>
          <w:szCs w:val="22"/>
        </w:rPr>
        <w:t xml:space="preserve">           други подаци за контакт</w:t>
      </w:r>
    </w:p>
    <w:p>
      <w:pPr>
        <w:shd w:val="clear" w:color="auto" w:fill="auto"/>
        <w:ind w:left="5040" w:hanging="5160"/>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ab/>
      </w:r>
    </w:p>
    <w:p>
      <w:pPr>
        <w:shd w:val="clear" w:color="auto" w:fill="auto"/>
        <w:ind w:left="5040"/>
        <w:jc w:val="right"/>
        <w:rPr>
          <w:rFonts w:hint="default" w:ascii="Times New Roman" w:hAnsi="Times New Roman" w:cs="Times New Roman"/>
          <w:sz w:val="22"/>
          <w:szCs w:val="22"/>
        </w:rPr>
      </w:pPr>
      <w:r>
        <w:rPr>
          <w:rFonts w:hint="default" w:ascii="Times New Roman" w:hAnsi="Times New Roman" w:cs="Times New Roman"/>
          <w:sz w:val="22"/>
          <w:szCs w:val="22"/>
        </w:rPr>
        <w:t>.................................................................                                                           потпис</w:t>
      </w:r>
    </w:p>
    <w:p>
      <w:pPr>
        <w:pStyle w:val="17"/>
        <w:shd w:val="clear" w:color="auto" w:fill="auto"/>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  </w:t>
      </w:r>
    </w:p>
    <w:p>
      <w:pPr>
        <w:pStyle w:val="17"/>
        <w:shd w:val="clear" w:color="auto" w:fill="auto"/>
        <w:jc w:val="both"/>
        <w:rPr>
          <w:rFonts w:hint="default" w:ascii="Times New Roman" w:hAnsi="Times New Roman" w:cs="Times New Roman"/>
          <w:b/>
          <w:sz w:val="22"/>
          <w:szCs w:val="22"/>
        </w:rPr>
      </w:pPr>
    </w:p>
    <w:p>
      <w:pPr>
        <w:pStyle w:val="17"/>
        <w:shd w:val="clear" w:color="auto" w:fill="auto"/>
        <w:jc w:val="both"/>
        <w:rPr>
          <w:rFonts w:hint="default" w:ascii="Times New Roman" w:hAnsi="Times New Roman" w:cs="Times New Roman"/>
          <w:b/>
          <w:sz w:val="22"/>
          <w:szCs w:val="22"/>
        </w:rPr>
      </w:pPr>
    </w:p>
    <w:p>
      <w:pPr>
        <w:pStyle w:val="17"/>
        <w:shd w:val="clear" w:color="auto" w:fill="auto"/>
        <w:jc w:val="both"/>
        <w:rPr>
          <w:rFonts w:hint="default" w:ascii="Times New Roman" w:hAnsi="Times New Roman" w:cs="Times New Roman"/>
          <w:b/>
          <w:sz w:val="22"/>
          <w:szCs w:val="22"/>
        </w:rPr>
      </w:pPr>
    </w:p>
    <w:p>
      <w:pPr>
        <w:pStyle w:val="17"/>
        <w:shd w:val="clear" w:color="auto" w:fill="auto"/>
        <w:jc w:val="both"/>
        <w:rPr>
          <w:rFonts w:hint="default" w:ascii="Times New Roman" w:hAnsi="Times New Roman" w:cs="Times New Roman"/>
          <w:b/>
          <w:sz w:val="22"/>
          <w:szCs w:val="22"/>
        </w:rPr>
      </w:pPr>
    </w:p>
    <w:p>
      <w:pPr>
        <w:pStyle w:val="17"/>
        <w:shd w:val="clear" w:color="auto" w:fill="auto"/>
        <w:jc w:val="both"/>
        <w:rPr>
          <w:rFonts w:hint="default" w:ascii="Times New Roman" w:hAnsi="Times New Roman" w:cs="Times New Roman"/>
          <w:sz w:val="22"/>
          <w:szCs w:val="22"/>
        </w:rPr>
      </w:pPr>
      <w:r>
        <w:rPr>
          <w:rFonts w:hint="default" w:ascii="Times New Roman" w:hAnsi="Times New Roman" w:cs="Times New Roman"/>
          <w:b/>
          <w:sz w:val="22"/>
          <w:szCs w:val="22"/>
        </w:rPr>
        <w:t xml:space="preserve"> Напомена</w:t>
      </w:r>
      <w:r>
        <w:rPr>
          <w:rFonts w:hint="default" w:ascii="Times New Roman" w:hAnsi="Times New Roman" w:cs="Times New Roman"/>
          <w:sz w:val="22"/>
          <w:szCs w:val="22"/>
        </w:rPr>
        <w:t xml:space="preserve">: </w:t>
      </w:r>
    </w:p>
    <w:p>
      <w:pPr>
        <w:pStyle w:val="17"/>
        <w:numPr>
          <w:ilvl w:val="0"/>
          <w:numId w:val="18"/>
        </w:num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pPr>
        <w:pStyle w:val="17"/>
        <w:numPr>
          <w:ilvl w:val="0"/>
          <w:numId w:val="18"/>
        </w:num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pPr>
        <w:pBdr>
          <w:bottom w:val="single" w:color="auto" w:sz="12" w:space="6"/>
        </w:pBdr>
        <w:shd w:val="clear" w:color="auto" w:fill="auto"/>
        <w:jc w:val="center"/>
        <w:rPr>
          <w:rFonts w:hint="default" w:ascii="Times New Roman" w:hAnsi="Times New Roman" w:cs="Times New Roman"/>
          <w:b/>
          <w:sz w:val="22"/>
          <w:szCs w:val="22"/>
        </w:rPr>
      </w:pPr>
    </w:p>
    <w:p>
      <w:pPr>
        <w:pBdr>
          <w:bottom w:val="single" w:color="auto" w:sz="12" w:space="6"/>
        </w:pBd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r>
        <w:rPr>
          <w:rFonts w:hint="default" w:ascii="Times New Roman" w:hAnsi="Times New Roman" w:cs="Times New Roman"/>
          <w:b/>
          <w:sz w:val="22"/>
          <w:szCs w:val="22"/>
        </w:rPr>
        <w:t xml:space="preserve">ЖАЛБА КАДА ОРГАН ВЛАСТИ </w:t>
      </w:r>
      <w:r>
        <w:rPr>
          <w:rFonts w:hint="default" w:ascii="Times New Roman" w:hAnsi="Times New Roman" w:cs="Times New Roman"/>
          <w:b/>
          <w:sz w:val="22"/>
          <w:szCs w:val="22"/>
          <w:u w:val="single"/>
        </w:rPr>
        <w:t>НИЈЕ ПОСТУПИО/ није поступио у целости/ ПО ЗАХТЕВУ</w:t>
      </w:r>
      <w:r>
        <w:rPr>
          <w:rFonts w:hint="default" w:ascii="Times New Roman" w:hAnsi="Times New Roman" w:cs="Times New Roman"/>
          <w:b/>
          <w:sz w:val="22"/>
          <w:szCs w:val="22"/>
        </w:rPr>
        <w:t xml:space="preserve"> ТРАЖИОЦА У ЗАКОНСКОМ  РОКУ  (ЋУТАЊЕ УПРАВЕ)</w:t>
      </w:r>
    </w:p>
    <w:p>
      <w:pPr>
        <w:shd w:val="clear" w:color="auto" w:fill="auto"/>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hd w:val="clear" w:color="auto" w:fill="auto"/>
        <w:rPr>
          <w:rFonts w:hint="default" w:ascii="Times New Roman" w:hAnsi="Times New Roman" w:cs="Times New Roman"/>
          <w:b/>
          <w:sz w:val="22"/>
          <w:szCs w:val="22"/>
        </w:rPr>
      </w:pPr>
      <w:r>
        <w:rPr>
          <w:rFonts w:hint="default" w:ascii="Times New Roman" w:hAnsi="Times New Roman" w:cs="Times New Roman"/>
          <w:b/>
          <w:sz w:val="22"/>
          <w:szCs w:val="22"/>
        </w:rPr>
        <w:t xml:space="preserve"> Повереник</w:t>
      </w:r>
      <w:r>
        <w:rPr>
          <w:rFonts w:hint="default" w:ascii="Times New Roman" w:hAnsi="Times New Roman" w:cs="Times New Roman"/>
          <w:b/>
          <w:sz w:val="22"/>
          <w:szCs w:val="22"/>
          <w:lang w:val="en-US"/>
        </w:rPr>
        <w:t>y</w:t>
      </w:r>
      <w:r>
        <w:rPr>
          <w:rFonts w:hint="default" w:ascii="Times New Roman" w:hAnsi="Times New Roman" w:cs="Times New Roman"/>
          <w:b/>
          <w:sz w:val="22"/>
          <w:szCs w:val="22"/>
        </w:rPr>
        <w:t xml:space="preserve"> за информације од јавног значаја и заштиту података о личности</w:t>
      </w:r>
    </w:p>
    <w:p>
      <w:pPr>
        <w:shd w:val="clear" w:color="auto" w:fill="auto"/>
        <w:rPr>
          <w:rFonts w:hint="default" w:ascii="Times New Roman" w:hAnsi="Times New Roman" w:cs="Times New Roman"/>
          <w:sz w:val="22"/>
          <w:szCs w:val="22"/>
        </w:rPr>
      </w:pPr>
      <w:r>
        <w:rPr>
          <w:rFonts w:hint="default" w:ascii="Times New Roman" w:hAnsi="Times New Roman" w:cs="Times New Roman"/>
          <w:sz w:val="22"/>
          <w:szCs w:val="22"/>
        </w:rPr>
        <w:t>Адреса за пошту:  Београд, Немањина 22-26</w:t>
      </w:r>
    </w:p>
    <w:p>
      <w:pPr>
        <w:pStyle w:val="6"/>
        <w:shd w:val="clear" w:color="auto" w:fill="auto"/>
        <w:rPr>
          <w:rFonts w:hint="default" w:ascii="Times New Roman" w:hAnsi="Times New Roman" w:cs="Times New Roman"/>
          <w:i w:val="0"/>
          <w:sz w:val="22"/>
          <w:szCs w:val="22"/>
        </w:rPr>
      </w:pP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У складу са чланом 22. Закона о слободном приступу информацијама од јавног значаја подносим:</w:t>
      </w:r>
    </w:p>
    <w:p>
      <w:pPr>
        <w:shd w:val="clear" w:color="auto" w:fill="auto"/>
        <w:jc w:val="both"/>
        <w:rPr>
          <w:rFonts w:hint="default" w:ascii="Times New Roman" w:hAnsi="Times New Roman" w:cs="Times New Roman"/>
          <w:sz w:val="22"/>
          <w:szCs w:val="22"/>
        </w:rPr>
      </w:pPr>
    </w:p>
    <w:p>
      <w:pPr>
        <w:shd w:val="clear" w:color="auto" w:fill="auto"/>
        <w:jc w:val="center"/>
        <w:rPr>
          <w:rFonts w:hint="default" w:ascii="Times New Roman" w:hAnsi="Times New Roman" w:cs="Times New Roman"/>
          <w:b/>
          <w:sz w:val="22"/>
          <w:szCs w:val="22"/>
        </w:rPr>
      </w:pPr>
      <w:r>
        <w:rPr>
          <w:rFonts w:hint="default" w:ascii="Times New Roman" w:hAnsi="Times New Roman" w:cs="Times New Roman"/>
          <w:b/>
          <w:sz w:val="22"/>
          <w:szCs w:val="22"/>
        </w:rPr>
        <w:t>Ж А Л Б У</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против</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 xml:space="preserve"> ( навести назив органа)</w:t>
      </w:r>
    </w:p>
    <w:p>
      <w:pPr>
        <w:shd w:val="clear" w:color="auto" w:fill="auto"/>
        <w:jc w:val="center"/>
        <w:rPr>
          <w:rFonts w:hint="default" w:ascii="Times New Roman" w:hAnsi="Times New Roman" w:cs="Times New Roman"/>
          <w:sz w:val="22"/>
          <w:szCs w:val="22"/>
        </w:rPr>
      </w:pP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 xml:space="preserve">због тога што орган власти: </w:t>
      </w:r>
    </w:p>
    <w:p>
      <w:pPr>
        <w:shd w:val="clear" w:color="auto" w:fill="auto"/>
        <w:ind w:left="480"/>
        <w:jc w:val="center"/>
        <w:rPr>
          <w:rFonts w:hint="default" w:ascii="Times New Roman" w:hAnsi="Times New Roman" w:cs="Times New Roman"/>
          <w:b/>
          <w:sz w:val="22"/>
          <w:szCs w:val="22"/>
        </w:rPr>
      </w:pPr>
      <w:r>
        <w:rPr>
          <w:rFonts w:hint="default" w:ascii="Times New Roman" w:hAnsi="Times New Roman" w:cs="Times New Roman"/>
          <w:b/>
          <w:sz w:val="22"/>
          <w:szCs w:val="22"/>
        </w:rPr>
        <w:t xml:space="preserve">није поступио </w:t>
      </w:r>
      <w:r>
        <w:rPr>
          <w:rFonts w:hint="default" w:ascii="Times New Roman" w:hAnsi="Times New Roman" w:cs="Times New Roman"/>
          <w:sz w:val="22"/>
          <w:szCs w:val="22"/>
        </w:rPr>
        <w:t xml:space="preserve">/ </w:t>
      </w:r>
      <w:r>
        <w:rPr>
          <w:rFonts w:hint="default" w:ascii="Times New Roman" w:hAnsi="Times New Roman" w:cs="Times New Roman"/>
          <w:b/>
          <w:sz w:val="22"/>
          <w:szCs w:val="22"/>
        </w:rPr>
        <w:t xml:space="preserve">није поступио у целости </w:t>
      </w:r>
      <w:r>
        <w:rPr>
          <w:rFonts w:hint="default" w:ascii="Times New Roman" w:hAnsi="Times New Roman" w:cs="Times New Roman"/>
          <w:sz w:val="22"/>
          <w:szCs w:val="22"/>
        </w:rPr>
        <w:t xml:space="preserve">/  </w:t>
      </w:r>
      <w:r>
        <w:rPr>
          <w:rFonts w:hint="default" w:ascii="Times New Roman" w:hAnsi="Times New Roman" w:cs="Times New Roman"/>
          <w:b/>
          <w:sz w:val="22"/>
          <w:szCs w:val="22"/>
        </w:rPr>
        <w:t>у законском року</w:t>
      </w:r>
    </w:p>
    <w:p>
      <w:pPr>
        <w:shd w:val="clear" w:color="auto" w:fill="auto"/>
        <w:ind w:left="360"/>
        <w:rPr>
          <w:rFonts w:hint="default" w:ascii="Times New Roman" w:hAnsi="Times New Roman" w:cs="Times New Roman"/>
          <w:sz w:val="22"/>
          <w:szCs w:val="22"/>
        </w:rPr>
      </w:pPr>
      <w:r>
        <w:rPr>
          <w:rFonts w:hint="default" w:ascii="Times New Roman" w:hAnsi="Times New Roman" w:cs="Times New Roman"/>
          <w:sz w:val="22"/>
          <w:szCs w:val="22"/>
        </w:rPr>
        <w:t xml:space="preserve">                                  (подвући  због чега се изјављује жалба)</w:t>
      </w:r>
    </w:p>
    <w:p>
      <w:pPr>
        <w:shd w:val="clear" w:color="auto" w:fill="auto"/>
        <w:rPr>
          <w:rFonts w:hint="default" w:ascii="Times New Roman" w:hAnsi="Times New Roman" w:cs="Times New Roman"/>
          <w:sz w:val="22"/>
          <w:szCs w:val="22"/>
        </w:rPr>
      </w:pP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по мом захтеву  за слободан приступ информацијама од јавног значаја који сам поднео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 :</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w:t>
      </w:r>
    </w:p>
    <w:p>
      <w:pPr>
        <w:shd w:val="clear" w:color="auto" w:fill="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(навести податке о захтеву и информацији/ама)</w:t>
      </w:r>
    </w:p>
    <w:p>
      <w:pPr>
        <w:shd w:val="clear" w:color="auto" w:fill="auto"/>
        <w:rPr>
          <w:rFonts w:hint="default" w:ascii="Times New Roman" w:hAnsi="Times New Roman" w:cs="Times New Roman"/>
          <w:sz w:val="22"/>
          <w:szCs w:val="22"/>
        </w:rPr>
      </w:pP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На основу изнетог, предлажем да Повереник уважи моју жалбу и омогући ми приступ траженој/им  информацији/ма.</w:t>
      </w: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Као доказ , уз жалбу достављам копију захтева са доказом о предаји органу власти.</w:t>
      </w:r>
    </w:p>
    <w:p>
      <w:pPr>
        <w:shd w:val="clear" w:color="auto" w:fill="auto"/>
        <w:ind w:firstLine="720"/>
        <w:jc w:val="both"/>
        <w:rPr>
          <w:rFonts w:hint="default" w:ascii="Times New Roman" w:hAnsi="Times New Roman" w:cs="Times New Roman"/>
          <w:sz w:val="22"/>
          <w:szCs w:val="22"/>
        </w:rPr>
      </w:pPr>
      <w:r>
        <w:rPr>
          <w:rFonts w:hint="default" w:ascii="Times New Roman" w:hAnsi="Times New Roman" w:cs="Times New Roman"/>
          <w:b/>
          <w:sz w:val="22"/>
          <w:szCs w:val="22"/>
        </w:rPr>
        <w:t>Напомена:</w:t>
      </w:r>
      <w:r>
        <w:rPr>
          <w:rFonts w:hint="default" w:ascii="Times New Roman" w:hAnsi="Times New Roman" w:cs="Times New Roman"/>
          <w:sz w:val="22"/>
          <w:szCs w:val="22"/>
        </w:rPr>
        <w:t xml:space="preserve"> Код жалбе  због непоступању по захтеву у целости, треба приложити и добијени одговор органа власти.</w:t>
      </w:r>
    </w:p>
    <w:p>
      <w:pPr>
        <w:shd w:val="clear" w:color="auto" w:fill="auto"/>
        <w:ind w:left="5040"/>
        <w:jc w:val="right"/>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hd w:val="clear" w:color="auto" w:fill="auto"/>
        <w:ind w:left="5040"/>
        <w:jc w:val="right"/>
        <w:rPr>
          <w:rFonts w:hint="default" w:ascii="Times New Roman" w:hAnsi="Times New Roman" w:cs="Times New Roman"/>
          <w:sz w:val="22"/>
          <w:szCs w:val="22"/>
        </w:rPr>
      </w:pPr>
      <w:r>
        <w:rPr>
          <w:rFonts w:hint="default" w:ascii="Times New Roman" w:hAnsi="Times New Roman" w:cs="Times New Roman"/>
          <w:sz w:val="22"/>
          <w:szCs w:val="22"/>
        </w:rPr>
        <w:t>............................................................</w:t>
      </w:r>
    </w:p>
    <w:p>
      <w:pPr>
        <w:shd w:val="clear" w:color="auto" w:fill="auto"/>
        <w:ind w:left="5040"/>
        <w:jc w:val="right"/>
        <w:rPr>
          <w:rFonts w:hint="default" w:ascii="Times New Roman" w:hAnsi="Times New Roman" w:cs="Times New Roman"/>
          <w:sz w:val="22"/>
          <w:szCs w:val="22"/>
        </w:rPr>
      </w:pPr>
      <w:r>
        <w:rPr>
          <w:rFonts w:hint="default" w:ascii="Times New Roman" w:hAnsi="Times New Roman" w:cs="Times New Roman"/>
          <w:sz w:val="22"/>
          <w:szCs w:val="22"/>
        </w:rPr>
        <w:t>Подносилац жалбе / Име и презиме</w:t>
      </w:r>
    </w:p>
    <w:p>
      <w:pPr>
        <w:shd w:val="clear" w:color="auto" w:fill="auto"/>
        <w:ind w:left="5040"/>
        <w:jc w:val="right"/>
        <w:rPr>
          <w:rFonts w:hint="default" w:ascii="Times New Roman" w:hAnsi="Times New Roman" w:cs="Times New Roman"/>
          <w:sz w:val="22"/>
          <w:szCs w:val="22"/>
        </w:rPr>
      </w:pPr>
      <w:r>
        <w:rPr>
          <w:rFonts w:hint="default" w:ascii="Times New Roman" w:hAnsi="Times New Roman" w:cs="Times New Roman"/>
          <w:sz w:val="22"/>
          <w:szCs w:val="22"/>
        </w:rPr>
        <w:t xml:space="preserve">.................................................................                                                           потпис                          </w:t>
      </w:r>
    </w:p>
    <w:p>
      <w:pPr>
        <w:shd w:val="clear" w:color="auto" w:fill="auto"/>
        <w:ind w:left="1200" w:firstLine="3840"/>
        <w:jc w:val="right"/>
        <w:rPr>
          <w:rFonts w:hint="default" w:ascii="Times New Roman" w:hAnsi="Times New Roman" w:cs="Times New Roman"/>
          <w:sz w:val="22"/>
          <w:szCs w:val="22"/>
        </w:rPr>
      </w:pPr>
      <w:r>
        <w:rPr>
          <w:rFonts w:hint="default" w:ascii="Times New Roman" w:hAnsi="Times New Roman" w:cs="Times New Roman"/>
          <w:sz w:val="22"/>
          <w:szCs w:val="22"/>
        </w:rPr>
        <w:t xml:space="preserve">..............................................................                                                 адреса                                           </w:t>
      </w:r>
    </w:p>
    <w:p>
      <w:pPr>
        <w:shd w:val="clear" w:color="auto" w:fill="auto"/>
        <w:ind w:left="1200" w:firstLine="3840"/>
        <w:jc w:val="right"/>
        <w:rPr>
          <w:rFonts w:hint="default" w:ascii="Times New Roman" w:hAnsi="Times New Roman" w:cs="Times New Roman"/>
          <w:sz w:val="22"/>
          <w:szCs w:val="22"/>
        </w:rPr>
      </w:pPr>
      <w:r>
        <w:rPr>
          <w:rFonts w:hint="default" w:ascii="Times New Roman" w:hAnsi="Times New Roman" w:cs="Times New Roman"/>
          <w:sz w:val="22"/>
          <w:szCs w:val="22"/>
        </w:rPr>
        <w:t>..............................................................                                                           други подаци за контакт</w:t>
      </w:r>
    </w:p>
    <w:p>
      <w:pPr>
        <w:shd w:val="clear" w:color="auto" w:fill="auto"/>
        <w:ind w:left="5040" w:hanging="5040"/>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w:t>
      </w:r>
    </w:p>
    <w:p>
      <w:pPr>
        <w:shd w:val="clear" w:color="auto" w:fill="auto"/>
        <w:ind w:left="5040"/>
        <w:jc w:val="right"/>
        <w:rPr>
          <w:rFonts w:hint="default" w:ascii="Times New Roman" w:hAnsi="Times New Roman" w:cs="Times New Roman"/>
          <w:sz w:val="22"/>
          <w:szCs w:val="22"/>
          <w:lang w:val="en-US"/>
        </w:rPr>
      </w:pPr>
      <w:r>
        <w:rPr>
          <w:rFonts w:hint="default" w:ascii="Times New Roman" w:hAnsi="Times New Roman" w:cs="Times New Roman"/>
          <w:sz w:val="22"/>
          <w:szCs w:val="22"/>
        </w:rPr>
        <w:t>Потпис</w:t>
      </w:r>
    </w:p>
    <w:p>
      <w:pPr>
        <w:shd w:val="clear" w:color="auto" w:fill="auto"/>
        <w:rPr>
          <w:rFonts w:hint="default" w:ascii="Times New Roman" w:hAnsi="Times New Roman" w:cs="Times New Roman"/>
          <w:sz w:val="22"/>
          <w:szCs w:val="22"/>
        </w:rPr>
      </w:pPr>
      <w:r>
        <w:rPr>
          <w:rFonts w:hint="default" w:ascii="Times New Roman" w:hAnsi="Times New Roman" w:cs="Times New Roman"/>
          <w:sz w:val="22"/>
          <w:szCs w:val="22"/>
        </w:rPr>
        <w:t>У.................................,</w:t>
      </w:r>
      <w:r>
        <w:rPr>
          <w:rFonts w:hint="default" w:ascii="Times New Roman" w:hAnsi="Times New Roman" w:cs="Times New Roman"/>
          <w:sz w:val="22"/>
          <w:szCs w:val="22"/>
          <w:lang w:val="en-US"/>
        </w:rPr>
        <w:t xml:space="preserve"> дана </w:t>
      </w:r>
      <w:r>
        <w:rPr>
          <w:rFonts w:hint="default" w:ascii="Times New Roman" w:hAnsi="Times New Roman" w:cs="Times New Roman"/>
          <w:sz w:val="22"/>
          <w:szCs w:val="22"/>
        </w:rPr>
        <w:t>............ 201....године</w:t>
      </w: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sz w:val="22"/>
          <w:szCs w:val="22"/>
        </w:rPr>
      </w:pP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ПРИМЕР ТУЖБЕ ПРОТИВ ПРВОСТЕПЕНОГ РЕШЕЊА</w:t>
      </w:r>
    </w:p>
    <w:p>
      <w:pPr>
        <w:shd w:val="clear" w:color="auto" w:fill="auto"/>
        <w:jc w:val="center"/>
        <w:rPr>
          <w:rFonts w:hint="default" w:ascii="Times New Roman" w:hAnsi="Times New Roman" w:cs="Times New Roman"/>
          <w:sz w:val="22"/>
          <w:szCs w:val="22"/>
        </w:rPr>
      </w:pPr>
      <w:r>
        <w:rPr>
          <w:rFonts w:hint="default" w:ascii="Times New Roman" w:hAnsi="Times New Roman" w:cs="Times New Roman"/>
          <w:sz w:val="22"/>
          <w:szCs w:val="22"/>
        </w:rPr>
        <w:t>ПРОТИВ КОГА НИЈЕ ДОЗВОЉЕНА ЖАЛБА</w:t>
      </w:r>
    </w:p>
    <w:p>
      <w:pPr>
        <w:shd w:val="clear" w:color="auto" w:fill="auto"/>
        <w:rPr>
          <w:rFonts w:hint="default" w:ascii="Times New Roman" w:hAnsi="Times New Roman" w:cs="Times New Roman"/>
          <w:sz w:val="22"/>
          <w:szCs w:val="22"/>
        </w:rPr>
      </w:pP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 xml:space="preserve">УПРАВНИ СУД </w:t>
      </w:r>
    </w:p>
    <w:p>
      <w:pPr>
        <w:shd w:val="clear" w:color="auto" w:fill="auto"/>
        <w:jc w:val="right"/>
        <w:rPr>
          <w:rFonts w:hint="default" w:ascii="Times New Roman" w:hAnsi="Times New Roman" w:cs="Times New Roman"/>
          <w:sz w:val="22"/>
          <w:szCs w:val="22"/>
        </w:rPr>
      </w:pPr>
      <w:r>
        <w:rPr>
          <w:rFonts w:hint="default" w:ascii="Times New Roman" w:hAnsi="Times New Roman" w:cs="Times New Roman"/>
          <w:sz w:val="22"/>
          <w:szCs w:val="22"/>
        </w:rPr>
        <w:t>Б е о г р а д</w:t>
      </w:r>
    </w:p>
    <w:p>
      <w:pPr>
        <w:shd w:val="clear" w:color="auto" w:fill="auto"/>
        <w:spacing w:after="0"/>
        <w:ind w:left="360"/>
        <w:jc w:val="right"/>
        <w:rPr>
          <w:rFonts w:hint="default" w:ascii="Times New Roman" w:hAnsi="Times New Roman" w:cs="Times New Roman"/>
          <w:sz w:val="22"/>
          <w:szCs w:val="22"/>
        </w:rPr>
      </w:pPr>
      <w:r>
        <w:rPr>
          <w:rFonts w:hint="default" w:ascii="Times New Roman" w:hAnsi="Times New Roman" w:cs="Times New Roman"/>
          <w:sz w:val="22"/>
          <w:szCs w:val="22"/>
        </w:rPr>
        <w:t xml:space="preserve">Немањина </w:t>
      </w:r>
      <w:r>
        <w:rPr>
          <w:rFonts w:hint="default" w:ascii="Times New Roman" w:hAnsi="Times New Roman" w:cs="Times New Roman"/>
          <w:sz w:val="22"/>
          <w:szCs w:val="22"/>
          <w:lang w:val="en-US"/>
        </w:rPr>
        <w:t>9</w:t>
      </w:r>
    </w:p>
    <w:p>
      <w:pPr>
        <w:shd w:val="clear" w:color="auto" w:fill="auto"/>
        <w:ind w:left="360"/>
        <w:jc w:val="right"/>
        <w:rPr>
          <w:rFonts w:hint="default" w:ascii="Times New Roman" w:hAnsi="Times New Roman" w:cs="Times New Roman"/>
          <w:sz w:val="22"/>
          <w:szCs w:val="22"/>
        </w:rPr>
      </w:pPr>
    </w:p>
    <w:p>
      <w:pPr>
        <w:pStyle w:val="8"/>
        <w:shd w:val="clear" w:color="auto" w:fill="auto"/>
        <w:spacing w:after="0"/>
        <w:rPr>
          <w:rFonts w:hint="default" w:ascii="Times New Roman" w:hAnsi="Times New Roman" w:cs="Times New Roman"/>
          <w:sz w:val="22"/>
          <w:szCs w:val="22"/>
        </w:rPr>
      </w:pPr>
      <w:r>
        <w:rPr>
          <w:rFonts w:hint="default" w:ascii="Times New Roman" w:hAnsi="Times New Roman" w:cs="Times New Roman"/>
          <w:sz w:val="22"/>
          <w:szCs w:val="22"/>
        </w:rPr>
        <w:t xml:space="preserve">ТУЖИЛАЦ:_______________________________                  </w:t>
      </w:r>
    </w:p>
    <w:p>
      <w:pPr>
        <w:shd w:val="clear" w:color="auto" w:fill="auto"/>
        <w:jc w:val="both"/>
        <w:rPr>
          <w:rFonts w:hint="default" w:ascii="Times New Roman" w:hAnsi="Times New Roman" w:cs="Times New Roman"/>
          <w:sz w:val="22"/>
          <w:szCs w:val="22"/>
        </w:rPr>
      </w:pPr>
    </w:p>
    <w:p>
      <w:pPr>
        <w:shd w:val="clear" w:color="auto" w:fill="auto"/>
        <w:spacing w:after="0"/>
        <w:jc w:val="both"/>
        <w:rPr>
          <w:rFonts w:hint="default" w:ascii="Times New Roman" w:hAnsi="Times New Roman" w:cs="Times New Roman"/>
          <w:sz w:val="22"/>
          <w:szCs w:val="22"/>
        </w:rPr>
      </w:pPr>
      <w:r>
        <w:rPr>
          <w:rFonts w:hint="default" w:ascii="Times New Roman" w:hAnsi="Times New Roman" w:cs="Times New Roman"/>
          <w:sz w:val="22"/>
          <w:szCs w:val="22"/>
        </w:rPr>
        <w:t xml:space="preserve">ТУЖЕНИ:________________________________                                             </w:t>
      </w:r>
    </w:p>
    <w:p>
      <w:pPr>
        <w:shd w:val="clear" w:color="auto" w:fill="auto"/>
        <w:ind w:firstLine="360"/>
        <w:jc w:val="both"/>
        <w:rPr>
          <w:rFonts w:hint="default" w:ascii="Times New Roman" w:hAnsi="Times New Roman" w:cs="Times New Roman"/>
          <w:sz w:val="22"/>
          <w:szCs w:val="22"/>
        </w:rPr>
      </w:pPr>
    </w:p>
    <w:p>
      <w:pPr>
        <w:shd w:val="clear" w:color="auto" w:fill="auto"/>
        <w:spacing w:after="0"/>
        <w:ind w:firstLine="360"/>
        <w:jc w:val="both"/>
        <w:rPr>
          <w:rFonts w:hint="default" w:ascii="Times New Roman" w:hAnsi="Times New Roman" w:cs="Times New Roman"/>
          <w:sz w:val="22"/>
          <w:szCs w:val="22"/>
        </w:rPr>
      </w:pPr>
      <w:r>
        <w:rPr>
          <w:rFonts w:hint="default" w:ascii="Times New Roman" w:hAnsi="Times New Roman" w:cs="Times New Roman"/>
          <w:sz w:val="22"/>
          <w:szCs w:val="22"/>
        </w:rPr>
        <w:t>Против решења органа власти (навести назив органа)_______________број:__ од _____, на основу члана 22. ст. 2 и 3. Закона о слободном приступу информацијама од јавног значаја (Сл. гласник РС“ бр. 120/04. 54/07, 104/09 и 36/10),  члана 14. став 2. и члана 18. став 1. Закона о управним споровима („Сл. гласник РС“ број 111/09), у законском року, подносим</w:t>
      </w:r>
    </w:p>
    <w:p>
      <w:pPr>
        <w:shd w:val="clear" w:color="auto" w:fill="auto"/>
        <w:ind w:left="360" w:hanging="360"/>
        <w:rPr>
          <w:rFonts w:hint="default" w:ascii="Times New Roman" w:hAnsi="Times New Roman" w:cs="Times New Roman"/>
          <w:sz w:val="22"/>
          <w:szCs w:val="22"/>
        </w:rPr>
      </w:pPr>
    </w:p>
    <w:p>
      <w:pPr>
        <w:shd w:val="clear" w:color="auto" w:fill="auto"/>
        <w:spacing w:after="0"/>
        <w:ind w:left="360" w:hanging="360"/>
        <w:jc w:val="center"/>
        <w:rPr>
          <w:rFonts w:hint="default" w:ascii="Times New Roman" w:hAnsi="Times New Roman" w:cs="Times New Roman"/>
          <w:sz w:val="22"/>
          <w:szCs w:val="22"/>
        </w:rPr>
      </w:pPr>
      <w:r>
        <w:rPr>
          <w:rFonts w:hint="default" w:ascii="Times New Roman" w:hAnsi="Times New Roman" w:cs="Times New Roman"/>
          <w:sz w:val="22"/>
          <w:szCs w:val="22"/>
        </w:rPr>
        <w:t>Т У Ж Б У</w:t>
      </w:r>
    </w:p>
    <w:p>
      <w:pPr>
        <w:shd w:val="clear" w:color="auto" w:fill="auto"/>
        <w:spacing w:after="0"/>
        <w:ind w:hanging="360"/>
        <w:jc w:val="both"/>
        <w:rPr>
          <w:rFonts w:hint="default" w:ascii="Times New Roman" w:hAnsi="Times New Roman" w:cs="Times New Roman"/>
          <w:i/>
          <w:sz w:val="22"/>
          <w:szCs w:val="22"/>
        </w:rPr>
      </w:pPr>
      <w:r>
        <w:rPr>
          <w:rFonts w:hint="default" w:ascii="Times New Roman" w:hAnsi="Times New Roman" w:cs="Times New Roman"/>
          <w:sz w:val="22"/>
          <w:szCs w:val="22"/>
        </w:rPr>
        <w:t xml:space="preserve">      Због тога што:  </w:t>
      </w:r>
      <w:r>
        <w:rPr>
          <w:rFonts w:hint="default" w:ascii="Times New Roman" w:hAnsi="Times New Roman" w:cs="Times New Roman"/>
          <w:i/>
          <w:sz w:val="22"/>
          <w:szCs w:val="22"/>
        </w:rPr>
        <w:t>(заокружити разлог)</w:t>
      </w:r>
    </w:p>
    <w:p>
      <w:pPr>
        <w:shd w:val="clear" w:color="auto" w:fill="auto"/>
        <w:spacing w:after="0"/>
        <w:ind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      1) у акту није уопште или није правилно примењен закон, други пропис или општи акт;</w:t>
      </w:r>
    </w:p>
    <w:p>
      <w:pPr>
        <w:shd w:val="clear" w:color="auto" w:fill="auto"/>
        <w:spacing w:after="0"/>
        <w:ind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      2) је акт донео ненадлежни орган;</w:t>
      </w:r>
    </w:p>
    <w:p>
      <w:pPr>
        <w:shd w:val="clear" w:color="auto" w:fill="auto"/>
        <w:spacing w:after="0"/>
        <w:ind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      3) у поступку доношења акта није поступљено по правилима поступка;</w:t>
      </w:r>
    </w:p>
    <w:p>
      <w:pPr>
        <w:shd w:val="clear" w:color="auto" w:fill="auto"/>
        <w:spacing w:after="0"/>
        <w:ind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      4) је чињенично стање непотпуно или нетачно утврђено или ако је из утврђених чињеница изведен неправилан закључак у погледу чињеничног стања;</w:t>
      </w:r>
    </w:p>
    <w:p>
      <w:pPr>
        <w:shd w:val="clear" w:color="auto" w:fill="auto"/>
        <w:ind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      5) је у акту који је донет по слободној оцени, орган прекорачио границе законског овлашћења или ако такав акт није донет у складу са циљем у којем је овлашћење дато  </w:t>
      </w:r>
    </w:p>
    <w:p>
      <w:pPr>
        <w:shd w:val="clear" w:color="auto" w:fill="auto"/>
        <w:spacing w:after="0"/>
        <w:ind w:left="360" w:hanging="360"/>
        <w:jc w:val="center"/>
        <w:rPr>
          <w:rFonts w:hint="default" w:ascii="Times New Roman" w:hAnsi="Times New Roman" w:cs="Times New Roman"/>
          <w:sz w:val="22"/>
          <w:szCs w:val="22"/>
        </w:rPr>
      </w:pPr>
      <w:r>
        <w:rPr>
          <w:rFonts w:hint="default" w:ascii="Times New Roman" w:hAnsi="Times New Roman" w:cs="Times New Roman"/>
          <w:sz w:val="22"/>
          <w:szCs w:val="22"/>
        </w:rPr>
        <w:t>О б р а з л о ж е њ е</w:t>
      </w:r>
    </w:p>
    <w:p>
      <w:pPr>
        <w:shd w:val="clear" w:color="auto" w:fill="auto"/>
        <w:ind w:left="360" w:firstLine="360"/>
        <w:jc w:val="both"/>
        <w:rPr>
          <w:rFonts w:hint="default" w:ascii="Times New Roman" w:hAnsi="Times New Roman" w:cs="Times New Roman"/>
          <w:sz w:val="22"/>
          <w:szCs w:val="22"/>
        </w:rPr>
      </w:pPr>
    </w:p>
    <w:p>
      <w:pPr>
        <w:shd w:val="clear" w:color="auto" w:fill="auto"/>
        <w:spacing w:after="0"/>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Решењем органа власти </w:t>
      </w:r>
      <w:r>
        <w:rPr>
          <w:rFonts w:hint="default" w:ascii="Times New Roman" w:hAnsi="Times New Roman" w:cs="Times New Roman"/>
          <w:i/>
          <w:sz w:val="22"/>
          <w:szCs w:val="22"/>
        </w:rPr>
        <w:t>(навести назив органа</w:t>
      </w:r>
      <w:r>
        <w:rPr>
          <w:rFonts w:hint="default" w:ascii="Times New Roman" w:hAnsi="Times New Roman" w:cs="Times New Roman"/>
          <w:sz w:val="22"/>
          <w:szCs w:val="22"/>
        </w:rPr>
        <w:t>)    ___________________________________________________број________од______ одбијен је мој захтев за приступ информацијама од јавног значаја као неоснован.</w:t>
      </w:r>
    </w:p>
    <w:p>
      <w:pPr>
        <w:shd w:val="clear" w:color="auto" w:fill="auto"/>
        <w:ind w:firstLine="720"/>
        <w:jc w:val="both"/>
        <w:rPr>
          <w:rFonts w:hint="default" w:ascii="Times New Roman" w:hAnsi="Times New Roman" w:cs="Times New Roman"/>
          <w:sz w:val="22"/>
          <w:szCs w:val="22"/>
        </w:rPr>
      </w:pPr>
    </w:p>
    <w:p>
      <w:pPr>
        <w:shd w:val="clear" w:color="auto" w:fill="auto"/>
        <w:ind w:firstLine="720"/>
        <w:jc w:val="both"/>
        <w:rPr>
          <w:rFonts w:hint="default" w:ascii="Times New Roman" w:hAnsi="Times New Roman" w:cs="Times New Roman"/>
          <w:sz w:val="22"/>
          <w:szCs w:val="22"/>
        </w:rPr>
      </w:pPr>
    </w:p>
    <w:p>
      <w:pPr>
        <w:shd w:val="clear" w:color="auto" w:fill="auto"/>
        <w:ind w:firstLine="720"/>
        <w:jc w:val="both"/>
        <w:rPr>
          <w:rFonts w:hint="default" w:ascii="Times New Roman" w:hAnsi="Times New Roman" w:cs="Times New Roman"/>
          <w:sz w:val="22"/>
          <w:szCs w:val="22"/>
        </w:rPr>
      </w:pPr>
    </w:p>
    <w:p>
      <w:pPr>
        <w:shd w:val="clear" w:color="auto" w:fill="auto"/>
        <w:spacing w:after="0"/>
        <w:ind w:firstLine="720"/>
        <w:jc w:val="both"/>
        <w:rPr>
          <w:rFonts w:hint="default" w:ascii="Times New Roman" w:hAnsi="Times New Roman" w:cs="Times New Roman"/>
          <w:sz w:val="22"/>
          <w:szCs w:val="22"/>
        </w:rPr>
      </w:pPr>
    </w:p>
    <w:p>
      <w:pPr>
        <w:shd w:val="clear" w:color="auto" w:fill="auto"/>
        <w:spacing w:after="0"/>
        <w:ind w:firstLine="720"/>
        <w:jc w:val="both"/>
        <w:rPr>
          <w:rFonts w:hint="default" w:ascii="Times New Roman" w:hAnsi="Times New Roman" w:cs="Times New Roman"/>
          <w:i/>
          <w:sz w:val="22"/>
          <w:szCs w:val="22"/>
        </w:rPr>
      </w:pPr>
      <w:r>
        <w:rPr>
          <w:rFonts w:hint="default" w:ascii="Times New Roman" w:hAnsi="Times New Roman" w:cs="Times New Roman"/>
          <w:i/>
          <w:sz w:val="22"/>
          <w:szCs w:val="22"/>
        </w:rPr>
        <w:t xml:space="preserve">(Образложити због чега је решење незаконито) </w:t>
      </w:r>
    </w:p>
    <w:p>
      <w:pPr>
        <w:shd w:val="clear" w:color="auto" w:fill="auto"/>
        <w:ind w:firstLine="720"/>
        <w:jc w:val="both"/>
        <w:rPr>
          <w:rFonts w:hint="default" w:ascii="Times New Roman" w:hAnsi="Times New Roman" w:cs="Times New Roman"/>
          <w:sz w:val="22"/>
          <w:szCs w:val="22"/>
        </w:rPr>
      </w:pPr>
    </w:p>
    <w:p>
      <w:pPr>
        <w:shd w:val="clear" w:color="auto" w:fill="auto"/>
        <w:spacing w:after="0"/>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Како је наведеним решењем тужиоцу ускраћено уставно и законско право на приступ траженим информацијама, тужилац  п р е д л а ж е  да  Управни суд поднету тужбу уважи и поништи решење органа власти ______________ број:________ од _________.</w:t>
      </w:r>
    </w:p>
    <w:p>
      <w:pPr>
        <w:shd w:val="clear" w:color="auto" w:fill="auto"/>
        <w:ind w:firstLine="720"/>
        <w:jc w:val="both"/>
        <w:rPr>
          <w:rFonts w:hint="default" w:ascii="Times New Roman" w:hAnsi="Times New Roman" w:cs="Times New Roman"/>
          <w:sz w:val="22"/>
          <w:szCs w:val="22"/>
        </w:rPr>
      </w:pPr>
    </w:p>
    <w:p>
      <w:pPr>
        <w:shd w:val="clear" w:color="auto" w:fill="auto"/>
        <w:spacing w:after="0"/>
        <w:ind w:firstLine="720"/>
        <w:jc w:val="both"/>
        <w:rPr>
          <w:rFonts w:hint="default" w:ascii="Times New Roman" w:hAnsi="Times New Roman" w:cs="Times New Roman"/>
          <w:sz w:val="22"/>
          <w:szCs w:val="22"/>
        </w:rPr>
      </w:pPr>
      <w:r>
        <w:rPr>
          <w:rFonts w:hint="default" w:ascii="Times New Roman" w:hAnsi="Times New Roman" w:cs="Times New Roman"/>
          <w:sz w:val="22"/>
          <w:szCs w:val="22"/>
        </w:rPr>
        <w:t>Прилог: решење органа власти ______________ број:________ од _________.</w:t>
      </w:r>
    </w:p>
    <w:p>
      <w:pPr>
        <w:shd w:val="clear" w:color="auto" w:fill="auto"/>
        <w:ind w:left="360"/>
        <w:rPr>
          <w:rFonts w:hint="default" w:ascii="Times New Roman" w:hAnsi="Times New Roman" w:cs="Times New Roman"/>
          <w:sz w:val="22"/>
          <w:szCs w:val="22"/>
        </w:rPr>
      </w:pPr>
    </w:p>
    <w:p>
      <w:pPr>
        <w:shd w:val="clear" w:color="auto" w:fill="auto"/>
        <w:ind w:left="360"/>
        <w:rPr>
          <w:rFonts w:hint="default" w:ascii="Times New Roman" w:hAnsi="Times New Roman" w:cs="Times New Roman"/>
          <w:sz w:val="22"/>
          <w:szCs w:val="22"/>
        </w:rPr>
      </w:pPr>
      <w:r>
        <w:rPr>
          <w:rFonts w:hint="default" w:ascii="Times New Roman" w:hAnsi="Times New Roman" w:cs="Times New Roman"/>
          <w:sz w:val="22"/>
          <w:szCs w:val="22"/>
        </w:rPr>
        <w:t>Дана ________20____године                                                     ______________________</w:t>
      </w:r>
    </w:p>
    <w:p>
      <w:pPr>
        <w:shd w:val="clear" w:color="auto" w:fill="auto"/>
        <w:spacing w:after="0"/>
        <w:ind w:left="360"/>
        <w:rPr>
          <w:rFonts w:hint="default" w:ascii="Times New Roman" w:hAnsi="Times New Roman" w:cs="Times New Roman"/>
          <w:sz w:val="22"/>
          <w:szCs w:val="22"/>
        </w:rPr>
      </w:pPr>
      <w:r>
        <w:rPr>
          <w:rFonts w:hint="default" w:ascii="Times New Roman" w:hAnsi="Times New Roman" w:cs="Times New Roman"/>
          <w:sz w:val="22"/>
          <w:szCs w:val="22"/>
        </w:rPr>
        <w:t xml:space="preserve">                                                                                                   Тужилац/име и презиме,назив</w:t>
      </w:r>
    </w:p>
    <w:p>
      <w:pPr>
        <w:shd w:val="clear" w:color="auto" w:fill="auto"/>
        <w:ind w:left="360"/>
        <w:rPr>
          <w:rFonts w:hint="default" w:ascii="Times New Roman" w:hAnsi="Times New Roman" w:cs="Times New Roman"/>
          <w:sz w:val="22"/>
          <w:szCs w:val="22"/>
        </w:rPr>
      </w:pPr>
      <w:r>
        <w:rPr>
          <w:rFonts w:hint="default" w:ascii="Times New Roman" w:hAnsi="Times New Roman" w:cs="Times New Roman"/>
          <w:sz w:val="22"/>
          <w:szCs w:val="22"/>
        </w:rPr>
        <w:t xml:space="preserve">                                                                                                      _______________________</w:t>
      </w:r>
    </w:p>
    <w:p>
      <w:pPr>
        <w:shd w:val="clear" w:color="auto" w:fill="auto"/>
        <w:spacing w:after="0"/>
        <w:ind w:left="360"/>
        <w:rPr>
          <w:rFonts w:hint="default" w:ascii="Times New Roman" w:hAnsi="Times New Roman" w:cs="Times New Roman"/>
          <w:sz w:val="22"/>
          <w:szCs w:val="22"/>
        </w:rPr>
      </w:pPr>
      <w:r>
        <w:rPr>
          <w:rFonts w:hint="default" w:ascii="Times New Roman" w:hAnsi="Times New Roman" w:cs="Times New Roman"/>
          <w:sz w:val="22"/>
          <w:szCs w:val="22"/>
        </w:rPr>
        <w:t xml:space="preserve">                                                                                                         адреса, седиште</w:t>
      </w:r>
    </w:p>
    <w:p>
      <w:pPr>
        <w:shd w:val="clear" w:color="auto" w:fill="auto"/>
        <w:ind w:left="360"/>
        <w:rPr>
          <w:rFonts w:hint="default" w:ascii="Times New Roman" w:hAnsi="Times New Roman" w:cs="Times New Roman"/>
          <w:sz w:val="22"/>
          <w:szCs w:val="22"/>
        </w:rPr>
      </w:pPr>
      <w:r>
        <w:rPr>
          <w:rFonts w:hint="default" w:ascii="Times New Roman" w:hAnsi="Times New Roman" w:cs="Times New Roman"/>
          <w:sz w:val="22"/>
          <w:szCs w:val="22"/>
        </w:rPr>
        <w:t xml:space="preserve">                                                                                                     ________________________</w:t>
      </w:r>
    </w:p>
    <w:p>
      <w:pPr>
        <w:shd w:val="clear" w:color="auto" w:fill="auto"/>
        <w:ind w:left="360"/>
        <w:rPr>
          <w:rFonts w:hint="default" w:ascii="Times New Roman" w:hAnsi="Times New Roman" w:cs="Times New Roman"/>
          <w:sz w:val="22"/>
          <w:szCs w:val="22"/>
        </w:rPr>
      </w:pPr>
      <w:r>
        <w:rPr>
          <w:rFonts w:hint="default" w:ascii="Times New Roman" w:hAnsi="Times New Roman" w:cs="Times New Roman"/>
          <w:sz w:val="22"/>
          <w:szCs w:val="22"/>
        </w:rPr>
        <w:t xml:space="preserve">                                                                                                              потпис   </w:t>
      </w:r>
    </w:p>
    <w:p>
      <w:pPr>
        <w:shd w:val="clear" w:color="auto" w:fill="auto"/>
        <w:ind w:left="360"/>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jc w:val="center"/>
        <w:rPr>
          <w:rFonts w:hint="default" w:ascii="Times New Roman" w:hAnsi="Times New Roman" w:cs="Times New Roman"/>
          <w:b/>
          <w:sz w:val="22"/>
          <w:szCs w:val="22"/>
        </w:rPr>
      </w:pPr>
    </w:p>
    <w:p>
      <w:pPr>
        <w:shd w:val="clear" w:color="auto" w:fill="auto"/>
        <w:autoSpaceDE w:val="0"/>
        <w:autoSpaceDN w:val="0"/>
        <w:adjustRightInd w:val="0"/>
        <w:spacing w:after="0" w:line="240" w:lineRule="auto"/>
        <w:ind w:firstLine="720"/>
        <w:rPr>
          <w:rFonts w:hint="default" w:ascii="Times New Roman" w:hAnsi="Times New Roman" w:cs="Times New Roman"/>
          <w:b/>
          <w:bCs/>
          <w:sz w:val="22"/>
          <w:szCs w:val="22"/>
        </w:rPr>
      </w:pPr>
    </w:p>
    <w:p>
      <w:pPr>
        <w:shd w:val="clear" w:color="auto" w:fill="auto"/>
        <w:jc w:val="both"/>
        <w:rPr>
          <w:rFonts w:hint="default" w:ascii="Times New Roman" w:hAnsi="Times New Roman" w:cs="Times New Roman"/>
          <w:sz w:val="22"/>
          <w:szCs w:val="22"/>
        </w:rPr>
      </w:pPr>
    </w:p>
    <w:p>
      <w:pPr>
        <w:shd w:val="clear" w:color="auto" w:fill="auto"/>
        <w:jc w:val="both"/>
        <w:rPr>
          <w:rFonts w:hint="default" w:ascii="Times New Roman" w:hAnsi="Times New Roman" w:cs="Times New Roman"/>
          <w:sz w:val="22"/>
          <w:szCs w:val="22"/>
        </w:rPr>
      </w:pPr>
    </w:p>
    <w:p>
      <w:pPr>
        <w:shd w:val="clear" w:color="auto" w:fill="auto"/>
        <w:jc w:val="both"/>
        <w:rPr>
          <w:rFonts w:hint="default" w:ascii="Times New Roman" w:hAnsi="Times New Roman" w:cs="Times New Roman"/>
          <w:sz w:val="22"/>
          <w:szCs w:val="22"/>
        </w:rPr>
      </w:pPr>
    </w:p>
    <w:sectPr>
      <w:pgSz w:w="11906" w:h="16838"/>
      <w:pgMar w:top="1440" w:right="1077" w:bottom="1440" w:left="1077" w:header="709" w:footer="709" w:gutter="0"/>
      <w:paperSrc w:first="0" w:other="0"/>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Arial,Bold">
    <w:altName w:val="Segoe Print"/>
    <w:panose1 w:val="00000000000000000000"/>
    <w:charset w:val="CC"/>
    <w:family w:val="auto"/>
    <w:pitch w:val="default"/>
    <w:sig w:usb0="00000000" w:usb1="00000000" w:usb2="00000000" w:usb3="00000000" w:csb0="00000004" w:csb1="00000000"/>
  </w:font>
  <w:font w:name="ArialMT">
    <w:altName w:val="Segoe Print"/>
    <w:panose1 w:val="00000000000000000000"/>
    <w:charset w:val="CC"/>
    <w:family w:val="auto"/>
    <w:pitch w:val="default"/>
    <w:sig w:usb0="00000000" w:usb1="00000000" w:usb2="00000000" w:usb3="00000000" w:csb0="00000004" w:csb1="00000000"/>
  </w:font>
  <w:font w:name="Arial-BoldMT">
    <w:altName w:val="Segoe Print"/>
    <w:panose1 w:val="00000000000000000000"/>
    <w:charset w:val="00"/>
    <w:family w:val="auto"/>
    <w:pitch w:val="default"/>
    <w:sig w:usb0="00000000" w:usb1="00000000" w:usb2="00000000" w:usb3="00000000" w:csb0="00000001" w:csb1="00000000"/>
  </w:font>
  <w:font w:name="TimesNewRoman">
    <w:altName w:val="Segoe Print"/>
    <w:panose1 w:val="00000000000000000000"/>
    <w:charset w:val="CC"/>
    <w:family w:val="auto"/>
    <w:pitch w:val="default"/>
    <w:sig w:usb0="00000000" w:usb1="00000000" w:usb2="00000000" w:usb3="00000000" w:csb0="00000004" w:csb1="00000000"/>
  </w:font>
  <w:font w:name="Lucida Sans Unicode">
    <w:panose1 w:val="020B0602030504020204"/>
    <w:charset w:val="00"/>
    <w:family w:val="auto"/>
    <w:pitch w:val="default"/>
    <w:sig w:usb0="80001AFF" w:usb1="0000396B" w:usb2="00000000" w:usb3="00000000" w:csb0="200000BF" w:csb1="D7F70000"/>
  </w:font>
  <w:font w:name="Calibri">
    <w:panose1 w:val="020F0502020204030204"/>
    <w:charset w:val="86"/>
    <w:family w:val="auto"/>
    <w:pitch w:val="default"/>
    <w:sig w:usb0="E10002FF" w:usb1="4000ACFF" w:usb2="00000009" w:usb3="00000000" w:csb0="2000019F" w:csb1="00000000"/>
  </w:font>
  <w:font w:name="OpenSymbol">
    <w:altName w:val="Segoe Print"/>
    <w:panose1 w:val="05010000000000000000"/>
    <w:charset w:val="00"/>
    <w:family w:val="auto"/>
    <w:pitch w:val="default"/>
    <w:sig w:usb0="800000AF" w:usb1="1001ECEA" w:usb2="00000000" w:usb3="00000000" w:csb0="00000001" w:csb1="00000000"/>
  </w:font>
  <w:font w:name="Tahoma">
    <w:panose1 w:val="020B0604030504040204"/>
    <w:charset w:val="CC"/>
    <w:family w:val="auto"/>
    <w:pitch w:val="default"/>
    <w:sig w:usb0="E1002EFF" w:usb1="C000605B" w:usb2="00000029" w:usb3="00000000" w:csb0="200101FF" w:csb1="20280000"/>
  </w:font>
  <w:font w:name="Helv Ciril">
    <w:altName w:val="Courier New"/>
    <w:panose1 w:val="00000000000000000000"/>
    <w:charset w:val="00"/>
    <w:family w:val="auto"/>
    <w:pitch w:val="default"/>
    <w:sig w:usb0="00000083" w:usb1="00000000" w:usb2="00000000" w:usb3="00000000" w:csb0="00000009" w:csb1="0000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CC"/>
    <w:family w:val="auto"/>
    <w:pitch w:val="default"/>
    <w:sig w:usb0="0000028F" w:usb1="00000000" w:usb2="00000000" w:usb3="00000000" w:csb0="2000009F" w:csb1="47010000"/>
  </w:font>
  <w:font w:name="MS Mincho">
    <w:panose1 w:val="02020609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92298072">
    <w:nsid w:val="64DE6B58"/>
    <w:multiLevelType w:val="multilevel"/>
    <w:tmpl w:val="64DE6B58"/>
    <w:lvl w:ilvl="0" w:tentative="1">
      <w:start w:val="1"/>
      <w:numFmt w:val="decimal"/>
      <w:lvlText w:val="%1)"/>
      <w:lvlJc w:val="left"/>
      <w:pPr>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24544207">
    <w:nsid w:val="6CC055CF"/>
    <w:multiLevelType w:val="multilevel"/>
    <w:tmpl w:val="6CC055CF"/>
    <w:lvl w:ilvl="0" w:tentative="1">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48254462">
    <w:nsid w:val="6E2A1FFE"/>
    <w:multiLevelType w:val="multilevel"/>
    <w:tmpl w:val="6E2A1FFE"/>
    <w:lvl w:ilvl="0" w:tentative="1">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15094730">
    <w:nsid w:val="5458A1CA"/>
    <w:multiLevelType w:val="singleLevel"/>
    <w:tmpl w:val="5458A1CA"/>
    <w:lvl w:ilvl="0" w:tentative="1">
      <w:start w:val="5"/>
      <w:numFmt w:val="decimal"/>
      <w:suff w:val="space"/>
      <w:lvlText w:val="%1."/>
      <w:lvlJc w:val="left"/>
    </w:lvl>
  </w:abstractNum>
  <w:abstractNum w:abstractNumId="1721440495">
    <w:nsid w:val="669B18EF"/>
    <w:multiLevelType w:val="multilevel"/>
    <w:tmpl w:val="669B18EF"/>
    <w:lvl w:ilvl="0" w:tentative="1">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45617413">
    <w:nsid w:val="562A5F05"/>
    <w:multiLevelType w:val="multilevel"/>
    <w:tmpl w:val="562A5F05"/>
    <w:lvl w:ilvl="0" w:tentative="1">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7907964">
    <w:nsid w:val="606F50FC"/>
    <w:multiLevelType w:val="multilevel"/>
    <w:tmpl w:val="606F50FC"/>
    <w:lvl w:ilvl="0" w:tentative="1">
      <w:start w:val="0"/>
      <w:numFmt w:val="bullet"/>
      <w:lvlText w:val="-"/>
      <w:lvlJc w:val="left"/>
      <w:pPr>
        <w:tabs>
          <w:tab w:val="left" w:pos="1080"/>
        </w:tabs>
        <w:ind w:left="1080" w:hanging="360"/>
      </w:pPr>
      <w:rPr>
        <w:rFonts w:hint="default" w:ascii="Times New Roman" w:hAnsi="Times New Roman" w:eastAsia="Times New Roman" w:cs="Times New Roman"/>
      </w:rPr>
    </w:lvl>
    <w:lvl w:ilvl="1" w:tentative="1">
      <w:start w:val="1"/>
      <w:numFmt w:val="bullet"/>
      <w:lvlText w:val="o"/>
      <w:lvlJc w:val="left"/>
      <w:pPr>
        <w:tabs>
          <w:tab w:val="left" w:pos="1440"/>
        </w:tabs>
        <w:ind w:left="1440" w:hanging="360"/>
      </w:pPr>
      <w:rPr>
        <w:rFonts w:hint="default" w:ascii="Courier New" w:hAnsi="Courier New"/>
      </w:rPr>
    </w:lvl>
    <w:lvl w:ilvl="2" w:tentative="1">
      <w:start w:val="1"/>
      <w:numFmt w:val="bullet"/>
      <w:lvlText w:val=""/>
      <w:lvlJc w:val="left"/>
      <w:pPr>
        <w:tabs>
          <w:tab w:val="left" w:pos="2160"/>
        </w:tabs>
        <w:ind w:left="2160" w:hanging="360"/>
      </w:pPr>
      <w:rPr>
        <w:rFonts w:hint="default" w:ascii="Wingdings" w:hAnsi="Wingdings"/>
      </w:rPr>
    </w:lvl>
    <w:lvl w:ilvl="3" w:tentative="1">
      <w:start w:val="1"/>
      <w:numFmt w:val="bullet"/>
      <w:lvlText w:val=""/>
      <w:lvlJc w:val="left"/>
      <w:pPr>
        <w:tabs>
          <w:tab w:val="left" w:pos="2880"/>
        </w:tabs>
        <w:ind w:left="2880" w:hanging="360"/>
      </w:pPr>
      <w:rPr>
        <w:rFonts w:hint="default" w:ascii="Symbol" w:hAnsi="Symbol"/>
      </w:rPr>
    </w:lvl>
    <w:lvl w:ilvl="4" w:tentative="1">
      <w:start w:val="1"/>
      <w:numFmt w:val="bullet"/>
      <w:lvlText w:val="o"/>
      <w:lvlJc w:val="left"/>
      <w:pPr>
        <w:tabs>
          <w:tab w:val="left" w:pos="3600"/>
        </w:tabs>
        <w:ind w:left="3600" w:hanging="360"/>
      </w:pPr>
      <w:rPr>
        <w:rFonts w:hint="default" w:ascii="Courier New" w:hAnsi="Courier New"/>
      </w:rPr>
    </w:lvl>
    <w:lvl w:ilvl="5" w:tentative="1">
      <w:start w:val="1"/>
      <w:numFmt w:val="bullet"/>
      <w:lvlText w:val=""/>
      <w:lvlJc w:val="left"/>
      <w:pPr>
        <w:tabs>
          <w:tab w:val="left" w:pos="4320"/>
        </w:tabs>
        <w:ind w:left="4320" w:hanging="360"/>
      </w:pPr>
      <w:rPr>
        <w:rFonts w:hint="default" w:ascii="Wingdings" w:hAnsi="Wingdings"/>
      </w:rPr>
    </w:lvl>
    <w:lvl w:ilvl="6" w:tentative="1">
      <w:start w:val="1"/>
      <w:numFmt w:val="bullet"/>
      <w:lvlText w:val=""/>
      <w:lvlJc w:val="left"/>
      <w:pPr>
        <w:tabs>
          <w:tab w:val="left" w:pos="5040"/>
        </w:tabs>
        <w:ind w:left="5040" w:hanging="360"/>
      </w:pPr>
      <w:rPr>
        <w:rFonts w:hint="default" w:ascii="Symbol" w:hAnsi="Symbol"/>
      </w:rPr>
    </w:lvl>
    <w:lvl w:ilvl="7" w:tentative="1">
      <w:start w:val="1"/>
      <w:numFmt w:val="bullet"/>
      <w:lvlText w:val="o"/>
      <w:lvlJc w:val="left"/>
      <w:pPr>
        <w:tabs>
          <w:tab w:val="left" w:pos="5760"/>
        </w:tabs>
        <w:ind w:left="5760" w:hanging="360"/>
      </w:pPr>
      <w:rPr>
        <w:rFonts w:hint="default" w:ascii="Courier New" w:hAnsi="Courier New"/>
      </w:rPr>
    </w:lvl>
    <w:lvl w:ilvl="8" w:tentative="1">
      <w:start w:val="1"/>
      <w:numFmt w:val="bullet"/>
      <w:lvlText w:val=""/>
      <w:lvlJc w:val="left"/>
      <w:pPr>
        <w:tabs>
          <w:tab w:val="left" w:pos="6480"/>
        </w:tabs>
        <w:ind w:left="6480" w:hanging="360"/>
      </w:pPr>
      <w:rPr>
        <w:rFonts w:hint="default" w:ascii="Wingdings" w:hAnsi="Wingdings"/>
      </w:rPr>
    </w:lvl>
  </w:abstractNum>
  <w:abstractNum w:abstractNumId="1644000830">
    <w:nsid w:val="61FD763E"/>
    <w:multiLevelType w:val="multilevel"/>
    <w:tmpl w:val="61FD763E"/>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2394235">
    <w:nsid w:val="1337587B"/>
    <w:multiLevelType w:val="multilevel"/>
    <w:tmpl w:val="1337587B"/>
    <w:lvl w:ilvl="0" w:tentative="1">
      <w:start w:val="5"/>
      <w:numFmt w:val="bullet"/>
      <w:lvlText w:val="-"/>
      <w:lvlJc w:val="left"/>
      <w:pPr>
        <w:ind w:left="1440" w:hanging="360"/>
      </w:pPr>
      <w:rPr>
        <w:rFonts w:hint="default" w:ascii="Times New Roman" w:hAnsi="Times New Roman" w:eastAsia="Calibri" w:cs="Times New Roman"/>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290402295">
    <w:nsid w:val="114F2FF7"/>
    <w:multiLevelType w:val="multilevel"/>
    <w:tmpl w:val="114F2FF7"/>
    <w:lvl w:ilvl="0" w:tentative="1">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8180850">
    <w:nsid w:val="1E4A3972"/>
    <w:multiLevelType w:val="multilevel"/>
    <w:tmpl w:val="1E4A3972"/>
    <w:lvl w:ilvl="0" w:tentative="1">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71953532">
    <w:nsid w:val="51C6597C"/>
    <w:multiLevelType w:val="multilevel"/>
    <w:tmpl w:val="51C6597C"/>
    <w:lvl w:ilvl="0" w:tentative="1">
      <w:start w:val="1"/>
      <w:numFmt w:val="decimal"/>
      <w:lvlText w:val="%1)"/>
      <w:lvlJc w:val="left"/>
      <w:pPr>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34147542">
    <w:nsid w:val="4F8579D6"/>
    <w:multiLevelType w:val="multilevel"/>
    <w:tmpl w:val="4F8579D6"/>
    <w:lvl w:ilvl="0" w:tentative="1">
      <w:start w:val="0"/>
      <w:numFmt w:val="bullet"/>
      <w:lvlText w:val=""/>
      <w:lvlJc w:val="left"/>
      <w:pPr>
        <w:ind w:left="644" w:hanging="360"/>
      </w:pPr>
      <w:rPr>
        <w:rFonts w:hint="default" w:ascii="Wingdings" w:hAnsi="Wingdings" w:eastAsia="Calibri" w:cs="Wingdings"/>
        <w:color w:val="auto"/>
      </w:rPr>
    </w:lvl>
    <w:lvl w:ilvl="1" w:tentative="1">
      <w:start w:val="1"/>
      <w:numFmt w:val="bullet"/>
      <w:lvlText w:val="o"/>
      <w:lvlJc w:val="left"/>
      <w:pPr>
        <w:ind w:left="1364" w:hanging="360"/>
      </w:pPr>
      <w:rPr>
        <w:rFonts w:hint="default" w:ascii="Courier New" w:hAnsi="Courier New" w:cs="Courier New"/>
      </w:rPr>
    </w:lvl>
    <w:lvl w:ilvl="2" w:tentative="1">
      <w:start w:val="1"/>
      <w:numFmt w:val="bullet"/>
      <w:lvlText w:val=""/>
      <w:lvlJc w:val="left"/>
      <w:pPr>
        <w:ind w:left="2084" w:hanging="360"/>
      </w:pPr>
      <w:rPr>
        <w:rFonts w:hint="default" w:ascii="Wingdings" w:hAnsi="Wingdings"/>
      </w:rPr>
    </w:lvl>
    <w:lvl w:ilvl="3" w:tentative="1">
      <w:start w:val="1"/>
      <w:numFmt w:val="bullet"/>
      <w:lvlText w:val=""/>
      <w:lvlJc w:val="left"/>
      <w:pPr>
        <w:ind w:left="2804" w:hanging="360"/>
      </w:pPr>
      <w:rPr>
        <w:rFonts w:hint="default" w:ascii="Symbol" w:hAnsi="Symbol"/>
      </w:rPr>
    </w:lvl>
    <w:lvl w:ilvl="4" w:tentative="1">
      <w:start w:val="1"/>
      <w:numFmt w:val="bullet"/>
      <w:lvlText w:val="o"/>
      <w:lvlJc w:val="left"/>
      <w:pPr>
        <w:ind w:left="3524" w:hanging="360"/>
      </w:pPr>
      <w:rPr>
        <w:rFonts w:hint="default" w:ascii="Courier New" w:hAnsi="Courier New" w:cs="Courier New"/>
      </w:rPr>
    </w:lvl>
    <w:lvl w:ilvl="5" w:tentative="1">
      <w:start w:val="1"/>
      <w:numFmt w:val="bullet"/>
      <w:lvlText w:val=""/>
      <w:lvlJc w:val="left"/>
      <w:pPr>
        <w:ind w:left="4244" w:hanging="360"/>
      </w:pPr>
      <w:rPr>
        <w:rFonts w:hint="default" w:ascii="Wingdings" w:hAnsi="Wingdings"/>
      </w:rPr>
    </w:lvl>
    <w:lvl w:ilvl="6" w:tentative="1">
      <w:start w:val="1"/>
      <w:numFmt w:val="bullet"/>
      <w:lvlText w:val=""/>
      <w:lvlJc w:val="left"/>
      <w:pPr>
        <w:ind w:left="4964" w:hanging="360"/>
      </w:pPr>
      <w:rPr>
        <w:rFonts w:hint="default" w:ascii="Symbol" w:hAnsi="Symbol"/>
      </w:rPr>
    </w:lvl>
    <w:lvl w:ilvl="7" w:tentative="1">
      <w:start w:val="1"/>
      <w:numFmt w:val="bullet"/>
      <w:lvlText w:val="o"/>
      <w:lvlJc w:val="left"/>
      <w:pPr>
        <w:ind w:left="5684" w:hanging="360"/>
      </w:pPr>
      <w:rPr>
        <w:rFonts w:hint="default" w:ascii="Courier New" w:hAnsi="Courier New" w:cs="Courier New"/>
      </w:rPr>
    </w:lvl>
    <w:lvl w:ilvl="8" w:tentative="1">
      <w:start w:val="1"/>
      <w:numFmt w:val="bullet"/>
      <w:lvlText w:val=""/>
      <w:lvlJc w:val="left"/>
      <w:pPr>
        <w:ind w:left="6404" w:hanging="360"/>
      </w:pPr>
      <w:rPr>
        <w:rFonts w:hint="default" w:ascii="Wingdings" w:hAnsi="Wingdings"/>
      </w:rPr>
    </w:lvl>
  </w:abstractNum>
  <w:abstractNum w:abstractNumId="1068261146">
    <w:nsid w:val="3FAC5F1A"/>
    <w:multiLevelType w:val="multilevel"/>
    <w:tmpl w:val="3FAC5F1A"/>
    <w:lvl w:ilvl="0" w:tentative="1">
      <w:start w:val="1"/>
      <w:numFmt w:val="decimal"/>
      <w:lvlText w:val="%1)"/>
      <w:lvlJc w:val="left"/>
      <w:pPr>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20314435">
    <w:nsid w:val="1F035E43"/>
    <w:multiLevelType w:val="multilevel"/>
    <w:tmpl w:val="1F035E43"/>
    <w:lvl w:ilvl="0" w:tentative="1">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5765567">
    <w:nsid w:val="25E5033F"/>
    <w:multiLevelType w:val="multilevel"/>
    <w:tmpl w:val="25E5033F"/>
    <w:lvl w:ilvl="0" w:tentative="1">
      <w:start w:val="1"/>
      <w:numFmt w:val="decimal"/>
      <w:lvlText w:val="%1."/>
      <w:lvlJc w:val="left"/>
      <w:pPr>
        <w:ind w:left="1080" w:hanging="360"/>
      </w:pPr>
      <w:rPr>
        <w:rFonts w:hint="default" w:eastAsia="Times New Roman"/>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7711328">
    <w:nsid w:val="36B329E0"/>
    <w:multiLevelType w:val="multilevel"/>
    <w:tmpl w:val="36B329E0"/>
    <w:lvl w:ilvl="0" w:tentative="1">
      <w:start w:val="1"/>
      <w:numFmt w:val="bullet"/>
      <w:lvlText w:val=""/>
      <w:lvlJc w:val="left"/>
      <w:pPr>
        <w:tabs>
          <w:tab w:val="left" w:pos="360"/>
        </w:tabs>
        <w:ind w:left="360" w:hanging="360"/>
      </w:pPr>
      <w:rPr>
        <w:rFonts w:hint="default" w:ascii="Symbol" w:hAnsi="Symbol"/>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721440495"/>
  </w:num>
  <w:num w:numId="2">
    <w:abstractNumId w:val="1692298072"/>
    <w:lvlOverride w:ilvl="0">
      <w:startOverride w:val="1"/>
    </w:lvlOverride>
  </w:num>
  <w:num w:numId="3">
    <w:abstractNumId w:val="1692298072"/>
    <w:lvlOverride w:ilvl="1">
      <w:startOverride w:val="1"/>
    </w:lvlOverride>
  </w:num>
  <w:num w:numId="4">
    <w:abstractNumId w:val="1445617413"/>
  </w:num>
  <w:num w:numId="5">
    <w:abstractNumId w:val="1371953532"/>
    <w:lvlOverride w:ilvl="0">
      <w:startOverride w:val="1"/>
    </w:lvlOverride>
  </w:num>
  <w:num w:numId="6">
    <w:abstractNumId w:val="1068261146"/>
    <w:lvlOverride w:ilvl="0">
      <w:startOverride w:val="1"/>
    </w:lvlOverride>
  </w:num>
  <w:num w:numId="7">
    <w:abstractNumId w:val="635765567"/>
  </w:num>
  <w:num w:numId="8">
    <w:abstractNumId w:val="1824544207"/>
  </w:num>
  <w:num w:numId="9">
    <w:abstractNumId w:val="1644000830"/>
  </w:num>
  <w:num w:numId="10">
    <w:abstractNumId w:val="290402295"/>
  </w:num>
  <w:num w:numId="11">
    <w:abstractNumId w:val="508180850"/>
  </w:num>
  <w:num w:numId="12">
    <w:abstractNumId w:val="1848254462"/>
  </w:num>
  <w:num w:numId="13">
    <w:abstractNumId w:val="322394235"/>
  </w:num>
  <w:num w:numId="14">
    <w:abstractNumId w:val="520314435"/>
  </w:num>
  <w:num w:numId="15">
    <w:abstractNumId w:val="1617907964"/>
  </w:num>
  <w:num w:numId="16">
    <w:abstractNumId w:val="1334147542"/>
  </w:num>
  <w:num w:numId="17">
    <w:abstractNumId w:val="1415094730"/>
  </w:num>
  <w:num w:numId="18">
    <w:abstractNumId w:val="9177113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2"/>
  <w:displayVerticalDrawingGridEvery w:val="1"/>
  <w:characterSpacingControl w:val="doNotCompress"/>
  <w:footnotePr>
    <w:pos w:val="beneathText"/>
  </w:footnotePr>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nhideWhenUsed="0" w:uiPriority="0" w:semiHidden="0"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nhideWhenUsed="0" w:uiPriority="0" w:semiHidden="0" w:name="annotation subject"/>
    <w:lsdException w:unhideWhenUsed="0" w:uiPriority="0" w:name="Balloon Text"/>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link w:val="125"/>
    <w:qFormat/>
    <w:uiPriority w:val="0"/>
    <w:pPr>
      <w:spacing w:before="300" w:after="40" w:line="240" w:lineRule="auto"/>
      <w:outlineLvl w:val="0"/>
    </w:pPr>
    <w:rPr>
      <w:rFonts w:eastAsia="Times New Roman"/>
      <w:smallCaps/>
      <w:spacing w:val="5"/>
      <w:sz w:val="32"/>
      <w:szCs w:val="32"/>
      <w:lang w:val="en-US" w:bidi="en-US"/>
    </w:rPr>
  </w:style>
  <w:style w:type="paragraph" w:styleId="3">
    <w:name w:val="heading 2"/>
    <w:basedOn w:val="1"/>
    <w:next w:val="1"/>
    <w:link w:val="155"/>
    <w:qFormat/>
    <w:uiPriority w:val="0"/>
    <w:pPr>
      <w:spacing w:before="240" w:after="80" w:line="240" w:lineRule="auto"/>
      <w:outlineLvl w:val="1"/>
    </w:pPr>
    <w:rPr>
      <w:rFonts w:eastAsia="Times New Roman"/>
      <w:smallCaps/>
      <w:spacing w:val="5"/>
      <w:sz w:val="28"/>
      <w:szCs w:val="28"/>
      <w:lang w:val="en-US" w:bidi="en-US"/>
    </w:rPr>
  </w:style>
  <w:style w:type="paragraph" w:styleId="4">
    <w:name w:val="heading 3"/>
    <w:basedOn w:val="1"/>
    <w:next w:val="1"/>
    <w:link w:val="184"/>
    <w:qFormat/>
    <w:uiPriority w:val="0"/>
    <w:pPr>
      <w:spacing w:after="0" w:line="240" w:lineRule="auto"/>
      <w:outlineLvl w:val="2"/>
    </w:pPr>
    <w:rPr>
      <w:rFonts w:eastAsia="Times New Roman"/>
      <w:smallCaps/>
      <w:spacing w:val="5"/>
      <w:sz w:val="24"/>
      <w:szCs w:val="24"/>
      <w:lang w:val="en-US" w:bidi="en-US"/>
    </w:rPr>
  </w:style>
  <w:style w:type="paragraph" w:styleId="5">
    <w:name w:val="heading 4"/>
    <w:basedOn w:val="1"/>
    <w:next w:val="1"/>
    <w:link w:val="138"/>
    <w:qFormat/>
    <w:uiPriority w:val="9"/>
    <w:pPr>
      <w:keepNext/>
      <w:spacing w:before="240" w:after="60"/>
      <w:outlineLvl w:val="3"/>
    </w:pPr>
    <w:rPr>
      <w:rFonts w:eastAsia="Times New Roman"/>
      <w:b/>
      <w:bCs/>
      <w:sz w:val="28"/>
      <w:szCs w:val="28"/>
    </w:rPr>
  </w:style>
  <w:style w:type="paragraph" w:styleId="6">
    <w:name w:val="heading 5"/>
    <w:basedOn w:val="1"/>
    <w:next w:val="1"/>
    <w:link w:val="178"/>
    <w:qFormat/>
    <w:uiPriority w:val="9"/>
    <w:pPr>
      <w:spacing w:before="240" w:after="60"/>
      <w:outlineLvl w:val="4"/>
    </w:pPr>
    <w:rPr>
      <w:rFonts w:eastAsia="Times New Roman"/>
      <w:b/>
      <w:bCs/>
      <w:i/>
      <w:iCs/>
      <w:sz w:val="26"/>
      <w:szCs w:val="26"/>
    </w:rPr>
  </w:style>
  <w:style w:type="character" w:default="1" w:styleId="22">
    <w:name w:val="Default Paragraph Font"/>
    <w:unhideWhenUsed/>
    <w:uiPriority w:val="0"/>
  </w:style>
  <w:style w:type="paragraph" w:styleId="7">
    <w:name w:val="Balloon Text"/>
    <w:basedOn w:val="1"/>
    <w:link w:val="148"/>
    <w:semiHidden/>
    <w:uiPriority w:val="0"/>
    <w:pPr>
      <w:spacing w:after="0" w:line="240" w:lineRule="auto"/>
    </w:pPr>
    <w:rPr>
      <w:rFonts w:ascii="Tahoma" w:hAnsi="Tahoma" w:eastAsia="Times New Roman"/>
      <w:b/>
      <w:sz w:val="16"/>
      <w:szCs w:val="16"/>
      <w:u w:val="single"/>
    </w:rPr>
  </w:style>
  <w:style w:type="paragraph" w:styleId="8">
    <w:name w:val="Body Text"/>
    <w:basedOn w:val="1"/>
    <w:link w:val="147"/>
    <w:uiPriority w:val="0"/>
    <w:pPr>
      <w:spacing w:after="120" w:line="240" w:lineRule="auto"/>
    </w:pPr>
    <w:rPr>
      <w:rFonts w:ascii="Times New Roman" w:hAnsi="Times New Roman" w:eastAsia="Times New Roman"/>
      <w:sz w:val="24"/>
      <w:szCs w:val="24"/>
    </w:rPr>
  </w:style>
  <w:style w:type="paragraph" w:styleId="9">
    <w:name w:val="Body Text 2"/>
    <w:basedOn w:val="1"/>
    <w:link w:val="113"/>
    <w:uiPriority w:val="0"/>
    <w:pPr>
      <w:spacing w:after="120" w:line="480" w:lineRule="auto"/>
    </w:pPr>
    <w:rPr>
      <w:rFonts w:ascii="Times New Roman" w:hAnsi="Times New Roman" w:eastAsia="Times New Roman"/>
      <w:sz w:val="24"/>
      <w:szCs w:val="24"/>
    </w:rPr>
  </w:style>
  <w:style w:type="paragraph" w:styleId="10">
    <w:name w:val="Body Text Indent"/>
    <w:basedOn w:val="1"/>
    <w:link w:val="167"/>
    <w:uiPriority w:val="0"/>
    <w:pPr>
      <w:spacing w:after="0" w:line="240" w:lineRule="auto"/>
      <w:ind w:left="360" w:firstLine="360"/>
      <w:jc w:val="both"/>
    </w:pPr>
    <w:rPr>
      <w:rFonts w:ascii="Times New Roman" w:hAnsi="Times New Roman" w:eastAsia="Times New Roman"/>
      <w:sz w:val="24"/>
      <w:szCs w:val="24"/>
    </w:rPr>
  </w:style>
  <w:style w:type="paragraph" w:styleId="11">
    <w:name w:val="Body Text Indent 2"/>
    <w:basedOn w:val="1"/>
    <w:link w:val="204"/>
    <w:uiPriority w:val="0"/>
    <w:pPr>
      <w:spacing w:after="120" w:line="480" w:lineRule="auto"/>
      <w:ind w:left="360"/>
    </w:pPr>
    <w:rPr>
      <w:rFonts w:ascii="Times New Roman" w:hAnsi="Times New Roman" w:eastAsia="Times New Roman"/>
      <w:sz w:val="24"/>
      <w:szCs w:val="24"/>
    </w:rPr>
  </w:style>
  <w:style w:type="paragraph" w:styleId="12">
    <w:name w:val="caption"/>
    <w:basedOn w:val="1"/>
    <w:qFormat/>
    <w:uiPriority w:val="0"/>
    <w:pPr>
      <w:widowControl w:val="0"/>
      <w:suppressLineNumbers/>
      <w:suppressAutoHyphens/>
      <w:spacing w:before="120" w:after="120" w:line="240" w:lineRule="auto"/>
    </w:pPr>
    <w:rPr>
      <w:rFonts w:ascii="Times New Roman" w:hAnsi="Times New Roman" w:eastAsia="Lucida Sans Unicode" w:cs="Tahoma"/>
      <w:i/>
      <w:iCs/>
      <w:kern w:val="1"/>
      <w:sz w:val="24"/>
      <w:szCs w:val="24"/>
      <w:lang w:eastAsia="ar-SA"/>
    </w:rPr>
  </w:style>
  <w:style w:type="paragraph" w:styleId="13">
    <w:name w:val="annotation text"/>
    <w:basedOn w:val="1"/>
    <w:link w:val="206"/>
    <w:uiPriority w:val="0"/>
    <w:pPr>
      <w:spacing w:after="0" w:line="240" w:lineRule="auto"/>
    </w:pPr>
    <w:rPr>
      <w:sz w:val="24"/>
      <w:szCs w:val="24"/>
    </w:rPr>
  </w:style>
  <w:style w:type="paragraph" w:styleId="14">
    <w:name w:val="annotation subject"/>
    <w:basedOn w:val="13"/>
    <w:next w:val="13"/>
    <w:link w:val="173"/>
    <w:uiPriority w:val="0"/>
    <w:rPr>
      <w:b/>
      <w:bCs/>
    </w:rPr>
  </w:style>
  <w:style w:type="paragraph" w:styleId="15">
    <w:name w:val="Document Map"/>
    <w:basedOn w:val="1"/>
    <w:link w:val="163"/>
    <w:semiHidden/>
    <w:uiPriority w:val="0"/>
    <w:pPr>
      <w:shd w:val="clear" w:color="auto" w:fill="000080"/>
      <w:spacing w:after="0" w:line="240" w:lineRule="auto"/>
    </w:pPr>
    <w:rPr>
      <w:rFonts w:ascii="Tahoma" w:hAnsi="Tahoma" w:eastAsia="Times New Roman"/>
      <w:b/>
      <w:sz w:val="20"/>
      <w:szCs w:val="20"/>
      <w:u w:val="single"/>
    </w:rPr>
  </w:style>
  <w:style w:type="paragraph" w:styleId="16">
    <w:name w:val="footer"/>
    <w:basedOn w:val="1"/>
    <w:link w:val="168"/>
    <w:uiPriority w:val="99"/>
    <w:pPr>
      <w:tabs>
        <w:tab w:val="center" w:pos="4536"/>
        <w:tab w:val="right" w:pos="9072"/>
      </w:tabs>
      <w:spacing w:after="0" w:line="240" w:lineRule="auto"/>
    </w:pPr>
    <w:rPr>
      <w:rFonts w:ascii="Times New Roman" w:hAnsi="Times New Roman" w:eastAsia="Times New Roman"/>
      <w:sz w:val="24"/>
      <w:szCs w:val="24"/>
    </w:rPr>
  </w:style>
  <w:style w:type="paragraph" w:styleId="17">
    <w:name w:val="footnote text"/>
    <w:basedOn w:val="1"/>
    <w:link w:val="116"/>
    <w:semiHidden/>
    <w:uiPriority w:val="0"/>
    <w:pPr>
      <w:spacing w:after="0" w:line="240" w:lineRule="auto"/>
    </w:pPr>
    <w:rPr>
      <w:rFonts w:ascii="Times New Roman" w:hAnsi="Times New Roman" w:eastAsia="Times New Roman"/>
      <w:sz w:val="20"/>
      <w:szCs w:val="20"/>
      <w:lang w:val="en-US"/>
    </w:rPr>
  </w:style>
  <w:style w:type="paragraph" w:styleId="18">
    <w:name w:val="header"/>
    <w:basedOn w:val="1"/>
    <w:link w:val="198"/>
    <w:uiPriority w:val="0"/>
    <w:pPr>
      <w:tabs>
        <w:tab w:val="left" w:pos="720"/>
        <w:tab w:val="center" w:pos="4536"/>
        <w:tab w:val="right" w:pos="9072"/>
      </w:tabs>
      <w:spacing w:after="0" w:line="240" w:lineRule="auto"/>
    </w:pPr>
    <w:rPr>
      <w:rFonts w:ascii="Tahoma" w:hAnsi="Tahoma" w:eastAsia="Times New Roman"/>
      <w:sz w:val="19"/>
      <w:szCs w:val="20"/>
      <w:lang w:val="en-UK"/>
    </w:rPr>
  </w:style>
  <w:style w:type="paragraph" w:styleId="19">
    <w:name w:val="HTML Preformatted"/>
    <w:basedOn w:val="1"/>
    <w:link w:val="177"/>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sz w:val="20"/>
      <w:szCs w:val="20"/>
      <w:lang w:val="en-US"/>
    </w:rPr>
  </w:style>
  <w:style w:type="paragraph" w:styleId="20">
    <w:name w:val="List"/>
    <w:basedOn w:val="8"/>
    <w:uiPriority w:val="0"/>
    <w:pPr>
      <w:widowControl w:val="0"/>
      <w:suppressAutoHyphens/>
    </w:pPr>
    <w:rPr>
      <w:rFonts w:eastAsia="Lucida Sans Unicode" w:cs="Tahoma"/>
      <w:kern w:val="1"/>
      <w:lang w:eastAsia="ar-SA"/>
    </w:rPr>
  </w:style>
  <w:style w:type="paragraph" w:styleId="21">
    <w:name w:val="Title"/>
    <w:basedOn w:val="1"/>
    <w:next w:val="1"/>
    <w:link w:val="123"/>
    <w:qFormat/>
    <w:uiPriority w:val="0"/>
    <w:pPr>
      <w:pBdr>
        <w:top w:val="single" w:color="C0504D" w:sz="12" w:space="1"/>
      </w:pBdr>
      <w:spacing w:line="240" w:lineRule="auto"/>
      <w:jc w:val="right"/>
    </w:pPr>
    <w:rPr>
      <w:rFonts w:eastAsia="Times New Roman"/>
      <w:smallCaps/>
      <w:sz w:val="48"/>
      <w:szCs w:val="48"/>
      <w:lang w:val="en-US" w:bidi="en-US"/>
    </w:rPr>
  </w:style>
  <w:style w:type="character" w:styleId="23">
    <w:name w:val="annotation reference"/>
    <w:uiPriority w:val="0"/>
    <w:rPr>
      <w:sz w:val="16"/>
      <w:szCs w:val="16"/>
    </w:rPr>
  </w:style>
  <w:style w:type="character" w:styleId="24">
    <w:name w:val="FollowedHyperlink"/>
    <w:uiPriority w:val="99"/>
    <w:rPr>
      <w:color w:val="800000"/>
    </w:rPr>
  </w:style>
  <w:style w:type="character" w:styleId="25">
    <w:name w:val="footnote reference"/>
    <w:semiHidden/>
    <w:uiPriority w:val="0"/>
    <w:rPr>
      <w:vertAlign w:val="superscript"/>
    </w:rPr>
  </w:style>
  <w:style w:type="character" w:styleId="26">
    <w:name w:val="Hyperlink"/>
    <w:uiPriority w:val="99"/>
    <w:rPr>
      <w:color w:val="000080"/>
    </w:rPr>
  </w:style>
  <w:style w:type="character" w:styleId="27">
    <w:name w:val="page number"/>
    <w:basedOn w:val="22"/>
    <w:uiPriority w:val="0"/>
    <w:rPr/>
  </w:style>
  <w:style w:type="paragraph" w:customStyle="1" w:styleId="28">
    <w:name w:val="xl10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29">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30">
    <w:name w:val="Caption12"/>
    <w:basedOn w:val="1"/>
    <w:uiPriority w:val="7"/>
    <w:pPr>
      <w:suppressLineNumbers/>
      <w:spacing w:before="120" w:after="120"/>
    </w:pPr>
    <w:rPr>
      <w:rFonts w:cs="Tahoma"/>
      <w:i/>
      <w:iCs/>
      <w:sz w:val="24"/>
      <w:szCs w:val="24"/>
    </w:rPr>
  </w:style>
  <w:style w:type="paragraph" w:customStyle="1" w:styleId="31">
    <w:name w:val="xl88"/>
    <w:basedOn w:val="1"/>
    <w:uiPriority w:val="0"/>
    <w:pPr>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32">
    <w:name w:val="xl122"/>
    <w:basedOn w:val="1"/>
    <w:uiPriority w:val="0"/>
    <w:pPr>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33">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34">
    <w:name w:val="xl103"/>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line="240" w:lineRule="auto"/>
      <w:textAlignment w:val="center"/>
    </w:pPr>
    <w:rPr>
      <w:rFonts w:ascii="Times New Roman" w:hAnsi="Times New Roman" w:eastAsia="Times New Roman"/>
      <w:b/>
      <w:bCs/>
      <w:color w:val="000000"/>
      <w:sz w:val="18"/>
      <w:szCs w:val="18"/>
    </w:rPr>
  </w:style>
  <w:style w:type="paragraph" w:customStyle="1" w:styleId="35">
    <w:name w:val="xl81"/>
    <w:basedOn w:val="1"/>
    <w:uiPriority w:val="0"/>
    <w:pPr>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36">
    <w:name w:val="xl128"/>
    <w:basedOn w:val="1"/>
    <w:uiPriority w:val="0"/>
    <w:pPr>
      <w:spacing w:before="100" w:beforeAutospacing="1" w:after="100" w:afterAutospacing="1" w:line="240" w:lineRule="auto"/>
      <w:jc w:val="right"/>
      <w:textAlignment w:val="center"/>
    </w:pPr>
    <w:rPr>
      <w:rFonts w:ascii="Times New Roman" w:hAnsi="Times New Roman" w:eastAsia="Times New Roman"/>
      <w:color w:val="000000"/>
      <w:sz w:val="18"/>
      <w:szCs w:val="18"/>
    </w:rPr>
  </w:style>
  <w:style w:type="paragraph" w:customStyle="1" w:styleId="37">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38">
    <w:name w:val="Clan"/>
    <w:basedOn w:val="1"/>
    <w:uiPriority w:val="0"/>
    <w:pPr>
      <w:keepNext/>
      <w:tabs>
        <w:tab w:val="left" w:pos="1872"/>
      </w:tabs>
      <w:spacing w:before="240" w:after="360" w:line="240" w:lineRule="auto"/>
      <w:ind w:left="720" w:right="720"/>
      <w:jc w:val="center"/>
    </w:pPr>
    <w:rPr>
      <w:rFonts w:ascii="Helv Ciril" w:hAnsi="Helv Ciril" w:eastAsia="Times New Roman"/>
      <w:b/>
      <w:sz w:val="24"/>
      <w:szCs w:val="20"/>
      <w:lang w:val="en-US"/>
    </w:rPr>
  </w:style>
  <w:style w:type="paragraph" w:customStyle="1" w:styleId="39">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color w:val="000000"/>
      <w:sz w:val="18"/>
      <w:szCs w:val="18"/>
    </w:rPr>
  </w:style>
  <w:style w:type="paragraph" w:customStyle="1" w:styleId="40">
    <w:name w:val="xl125"/>
    <w:basedOn w:val="1"/>
    <w:uiPriority w:val="0"/>
    <w:pPr>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41">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42">
    <w:name w:val="xl11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43">
    <w:name w:val="xl12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44">
    <w:name w:val="xl11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45">
    <w:name w:val="xl110"/>
    <w:basedOn w:val="1"/>
    <w:uiPriority w:val="0"/>
    <w:pPr>
      <w:shd w:val="clear" w:color="000000" w:fill="FFFFFF"/>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46">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47">
    <w:name w:val="xl104"/>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line="240" w:lineRule="auto"/>
      <w:textAlignment w:val="center"/>
    </w:pPr>
    <w:rPr>
      <w:rFonts w:ascii="Times New Roman" w:hAnsi="Times New Roman" w:eastAsia="Times New Roman"/>
      <w:b/>
      <w:bCs/>
      <w:color w:val="000000"/>
      <w:sz w:val="18"/>
      <w:szCs w:val="18"/>
    </w:rPr>
  </w:style>
  <w:style w:type="paragraph" w:customStyle="1" w:styleId="48">
    <w:name w:val="xl119"/>
    <w:basedOn w:val="1"/>
    <w:uiPriority w:val="0"/>
    <w:pPr>
      <w:shd w:val="clear" w:color="000000" w:fill="FFFF99"/>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49">
    <w:name w:val="xl10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50">
    <w:name w:val="xl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51">
    <w:name w:val="xl6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center"/>
    </w:pPr>
    <w:rPr>
      <w:rFonts w:ascii="Times New Roman" w:hAnsi="Times New Roman" w:eastAsia="Times New Roman"/>
      <w:color w:val="000000"/>
      <w:sz w:val="18"/>
      <w:szCs w:val="18"/>
    </w:rPr>
  </w:style>
  <w:style w:type="paragraph" w:customStyle="1" w:styleId="52">
    <w:name w:val="xl10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53">
    <w:name w:val="xl126"/>
    <w:basedOn w:val="1"/>
    <w:uiPriority w:val="0"/>
    <w:pPr>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54">
    <w:name w:val="xl97"/>
    <w:basedOn w:val="1"/>
    <w:uiPriority w:val="0"/>
    <w:pPr>
      <w:spacing w:before="100" w:beforeAutospacing="1" w:after="100" w:afterAutospacing="1" w:line="240" w:lineRule="auto"/>
      <w:textAlignment w:val="center"/>
    </w:pPr>
    <w:rPr>
      <w:rFonts w:ascii="Times New Roman" w:hAnsi="Times New Roman" w:eastAsia="Times New Roman"/>
      <w:b/>
      <w:bCs/>
      <w:color w:val="000000"/>
      <w:sz w:val="18"/>
      <w:szCs w:val="18"/>
    </w:rPr>
  </w:style>
  <w:style w:type="paragraph" w:customStyle="1" w:styleId="55">
    <w:name w:val="xl118"/>
    <w:basedOn w:val="1"/>
    <w:uiPriority w:val="0"/>
    <w:pPr>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56">
    <w:name w:val="xl90"/>
    <w:basedOn w:val="1"/>
    <w:uiPriority w:val="0"/>
    <w:pPr>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57">
    <w:name w:val="xl10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58">
    <w:name w:val="xl11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59">
    <w:name w:val="xl114"/>
    <w:basedOn w:val="1"/>
    <w:uiPriority w:val="0"/>
    <w:pPr>
      <w:shd w:val="clear" w:color="000000" w:fill="FFFFFF"/>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60">
    <w:name w:val="xl120"/>
    <w:basedOn w:val="1"/>
    <w:uiPriority w:val="0"/>
    <w:pPr>
      <w:shd w:val="clear" w:color="000000" w:fill="FFFF00"/>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61">
    <w:name w:val="List Paragraph"/>
    <w:basedOn w:val="1"/>
    <w:qFormat/>
    <w:uiPriority w:val="34"/>
    <w:pPr>
      <w:ind w:left="720"/>
      <w:contextualSpacing/>
    </w:pPr>
  </w:style>
  <w:style w:type="paragraph" w:customStyle="1" w:styleId="62">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63">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64">
    <w:name w:val="xl89"/>
    <w:basedOn w:val="1"/>
    <w:uiPriority w:val="0"/>
    <w:pPr>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65">
    <w:name w:val="xl87"/>
    <w:basedOn w:val="1"/>
    <w:uiPriority w:val="0"/>
    <w:pPr>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66">
    <w:name w:val="xl75"/>
    <w:basedOn w:val="1"/>
    <w:uiPriority w:val="0"/>
    <w:pPr>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67">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68">
    <w:name w:val="Default"/>
    <w:uiPriority w:val="0"/>
    <w:pPr>
      <w:autoSpaceDE w:val="0"/>
      <w:autoSpaceDN w:val="0"/>
      <w:adjustRightInd w:val="0"/>
    </w:pPr>
    <w:rPr>
      <w:rFonts w:ascii="Arial" w:hAnsi="Arial" w:eastAsia="Times New Roman" w:cs="Arial"/>
      <w:color w:val="000000"/>
      <w:sz w:val="24"/>
      <w:szCs w:val="24"/>
      <w:lang w:val="en-US" w:eastAsia="en-US" w:bidi="ar-SA"/>
    </w:rPr>
  </w:style>
  <w:style w:type="paragraph" w:customStyle="1" w:styleId="69">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b/>
      <w:bCs/>
      <w:color w:val="000000"/>
      <w:sz w:val="18"/>
      <w:szCs w:val="18"/>
    </w:rPr>
  </w:style>
  <w:style w:type="paragraph" w:customStyle="1" w:styleId="70">
    <w:name w:val="xl123"/>
    <w:basedOn w:val="1"/>
    <w:uiPriority w:val="0"/>
    <w:pPr>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71">
    <w:name w:val="xl93"/>
    <w:basedOn w:val="1"/>
    <w:uiPriority w:val="0"/>
    <w:pPr>
      <w:spacing w:before="100" w:beforeAutospacing="1" w:after="100" w:afterAutospacing="1" w:line="240" w:lineRule="auto"/>
      <w:textAlignment w:val="center"/>
    </w:pPr>
    <w:rPr>
      <w:rFonts w:ascii="Times New Roman" w:hAnsi="Times New Roman" w:eastAsia="Times New Roman"/>
      <w:b/>
      <w:bCs/>
      <w:color w:val="000000"/>
      <w:sz w:val="18"/>
      <w:szCs w:val="18"/>
    </w:rPr>
  </w:style>
  <w:style w:type="paragraph" w:customStyle="1" w:styleId="72">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73">
    <w:name w:val="xl133"/>
    <w:basedOn w:val="1"/>
    <w:uiPriority w:val="0"/>
    <w:pPr>
      <w:pBdr>
        <w:top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74">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75">
    <w:name w:val="xl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76">
    <w:name w:val="xl71"/>
    <w:basedOn w:val="1"/>
    <w:uiPriority w:val="0"/>
    <w:pP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77">
    <w:name w:val="xl132"/>
    <w:basedOn w:val="1"/>
    <w:uiPriority w:val="0"/>
    <w:pPr>
      <w:pBdr>
        <w:top w:val="single" w:color="auto" w:sz="8"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78">
    <w:name w:val="xl129"/>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79">
    <w:name w:val="xl117"/>
    <w:basedOn w:val="1"/>
    <w:uiPriority w:val="0"/>
    <w:pPr>
      <w:shd w:val="clear" w:color="000000" w:fill="FFFF99"/>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80">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color w:val="000000"/>
      <w:sz w:val="18"/>
      <w:szCs w:val="18"/>
    </w:rPr>
  </w:style>
  <w:style w:type="paragraph" w:customStyle="1" w:styleId="81">
    <w:name w:val="xl73"/>
    <w:basedOn w:val="1"/>
    <w:uiPriority w:val="0"/>
    <w:pPr>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82">
    <w:name w:val="xl10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83">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color w:val="000000"/>
      <w:sz w:val="18"/>
      <w:szCs w:val="18"/>
    </w:rPr>
  </w:style>
  <w:style w:type="paragraph" w:customStyle="1" w:styleId="84">
    <w:name w:val="Table Contents"/>
    <w:basedOn w:val="1"/>
    <w:uiPriority w:val="0"/>
    <w:pPr>
      <w:widowControl w:val="0"/>
      <w:suppressLineNumbers/>
      <w:suppressAutoHyphens/>
      <w:spacing w:after="0" w:line="240" w:lineRule="auto"/>
    </w:pPr>
    <w:rPr>
      <w:rFonts w:ascii="Times New Roman" w:hAnsi="Times New Roman" w:eastAsia="Lucida Sans Unicode"/>
      <w:kern w:val="1"/>
      <w:sz w:val="24"/>
      <w:szCs w:val="24"/>
      <w:lang w:eastAsia="ar-SA"/>
    </w:rPr>
  </w:style>
  <w:style w:type="paragraph" w:customStyle="1" w:styleId="85">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86">
    <w:name w:val="xl130"/>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87">
    <w:name w:val="xl85"/>
    <w:basedOn w:val="1"/>
    <w:uiPriority w:val="0"/>
    <w:pPr>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88">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89">
    <w:name w:val="xl11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90">
    <w:name w:val="xl6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center"/>
    </w:pPr>
    <w:rPr>
      <w:rFonts w:ascii="Times New Roman" w:hAnsi="Times New Roman" w:eastAsia="Times New Roman"/>
      <w:color w:val="000000"/>
      <w:sz w:val="18"/>
      <w:szCs w:val="18"/>
    </w:rPr>
  </w:style>
  <w:style w:type="paragraph" w:customStyle="1" w:styleId="91">
    <w:name w:val="xl127"/>
    <w:basedOn w:val="1"/>
    <w:uiPriority w:val="0"/>
    <w:pP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92">
    <w:name w:val="Caption111"/>
    <w:basedOn w:val="1"/>
    <w:uiPriority w:val="7"/>
    <w:pPr>
      <w:suppressLineNumbers/>
      <w:spacing w:before="120" w:after="120"/>
    </w:pPr>
    <w:rPr>
      <w:rFonts w:cs="Tahoma"/>
      <w:i/>
      <w:iCs/>
      <w:sz w:val="24"/>
      <w:szCs w:val="24"/>
    </w:rPr>
  </w:style>
  <w:style w:type="paragraph" w:customStyle="1" w:styleId="93">
    <w:name w:val="xl98"/>
    <w:basedOn w:val="1"/>
    <w:uiPriority w:val="0"/>
    <w:pPr>
      <w:spacing w:before="100" w:beforeAutospacing="1" w:after="100" w:afterAutospacing="1" w:line="240" w:lineRule="auto"/>
      <w:jc w:val="right"/>
      <w:textAlignment w:val="center"/>
    </w:pPr>
    <w:rPr>
      <w:rFonts w:ascii="Times New Roman" w:hAnsi="Times New Roman" w:eastAsia="Times New Roman"/>
      <w:color w:val="000000"/>
      <w:sz w:val="18"/>
      <w:szCs w:val="18"/>
    </w:rPr>
  </w:style>
  <w:style w:type="paragraph" w:customStyle="1" w:styleId="94">
    <w:name w:val="xl101"/>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95">
    <w:name w:val="xl102"/>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96">
    <w:name w:val="No Spacing"/>
    <w:qFormat/>
    <w:uiPriority w:val="1"/>
    <w:rPr>
      <w:rFonts w:ascii="Calibri" w:hAnsi="Calibri" w:eastAsia="Calibri" w:cs="Calibri"/>
      <w:sz w:val="22"/>
      <w:szCs w:val="22"/>
      <w:lang w:val="en-US" w:eastAsia="en-US" w:bidi="ar-SA"/>
    </w:rPr>
  </w:style>
  <w:style w:type="paragraph" w:customStyle="1" w:styleId="97">
    <w:name w:val="Char Char Car Char Car Char Car Char Car Char Car Char"/>
    <w:basedOn w:val="1"/>
    <w:uiPriority w:val="0"/>
    <w:pPr>
      <w:spacing w:after="160" w:line="240" w:lineRule="exact"/>
    </w:pPr>
    <w:rPr>
      <w:rFonts w:ascii="Arial" w:hAnsi="Arial" w:eastAsia="Times New Roman" w:cs="Arial"/>
      <w:sz w:val="20"/>
      <w:szCs w:val="20"/>
      <w:lang w:val="en-US"/>
    </w:rPr>
  </w:style>
  <w:style w:type="paragraph" w:customStyle="1" w:styleId="98">
    <w:name w:val="Index"/>
    <w:basedOn w:val="1"/>
    <w:uiPriority w:val="0"/>
    <w:pPr>
      <w:widowControl w:val="0"/>
      <w:suppressLineNumbers/>
      <w:suppressAutoHyphens/>
      <w:spacing w:after="0" w:line="240" w:lineRule="auto"/>
    </w:pPr>
    <w:rPr>
      <w:rFonts w:ascii="Times New Roman" w:hAnsi="Times New Roman" w:eastAsia="Lucida Sans Unicode" w:cs="Tahoma"/>
      <w:kern w:val="1"/>
      <w:sz w:val="24"/>
      <w:szCs w:val="24"/>
      <w:lang w:eastAsia="ar-SA"/>
    </w:rPr>
  </w:style>
  <w:style w:type="paragraph" w:customStyle="1" w:styleId="99">
    <w:name w:val="DateRef"/>
    <w:basedOn w:val="1"/>
    <w:uiPriority w:val="0"/>
    <w:pPr>
      <w:tabs>
        <w:tab w:val="right" w:pos="9356"/>
      </w:tabs>
      <w:spacing w:before="480" w:after="480" w:line="240" w:lineRule="auto"/>
      <w:jc w:val="both"/>
    </w:pPr>
    <w:rPr>
      <w:rFonts w:ascii="Tahoma" w:hAnsi="Tahoma" w:eastAsia="Times New Roman"/>
      <w:sz w:val="19"/>
      <w:szCs w:val="24"/>
      <w:lang w:val="en-UK"/>
    </w:rPr>
  </w:style>
  <w:style w:type="paragraph" w:customStyle="1" w:styleId="100">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101">
    <w:name w:val="xl100"/>
    <w:basedOn w:val="1"/>
    <w:uiPriority w:val="0"/>
    <w:pPr>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line="240" w:lineRule="auto"/>
      <w:jc w:val="right"/>
      <w:textAlignment w:val="center"/>
    </w:pPr>
    <w:rPr>
      <w:rFonts w:ascii="Times New Roman" w:hAnsi="Times New Roman" w:eastAsia="Times New Roman"/>
      <w:b/>
      <w:bCs/>
      <w:color w:val="000000"/>
      <w:sz w:val="18"/>
      <w:szCs w:val="18"/>
    </w:rPr>
  </w:style>
  <w:style w:type="paragraph" w:customStyle="1" w:styleId="102">
    <w:name w:val="Table Heading"/>
    <w:basedOn w:val="84"/>
    <w:uiPriority w:val="0"/>
    <w:pPr>
      <w:jc w:val="center"/>
    </w:pPr>
    <w:rPr>
      <w:b/>
      <w:bCs/>
    </w:rPr>
  </w:style>
  <w:style w:type="paragraph" w:customStyle="1" w:styleId="103">
    <w:name w:val="xl11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olor w:val="000000"/>
      <w:sz w:val="18"/>
      <w:szCs w:val="18"/>
    </w:rPr>
  </w:style>
  <w:style w:type="paragraph" w:customStyle="1" w:styleId="104">
    <w:name w:val="Heading"/>
    <w:basedOn w:val="1"/>
    <w:next w:val="8"/>
    <w:uiPriority w:val="0"/>
    <w:pPr>
      <w:keepNext/>
      <w:widowControl w:val="0"/>
      <w:suppressAutoHyphens/>
      <w:spacing w:before="240" w:after="120" w:line="240" w:lineRule="auto"/>
    </w:pPr>
    <w:rPr>
      <w:rFonts w:ascii="Arial" w:hAnsi="Arial" w:eastAsia="Lucida Sans Unicode" w:cs="Tahoma"/>
      <w:kern w:val="1"/>
      <w:sz w:val="28"/>
      <w:szCs w:val="28"/>
      <w:lang w:eastAsia="ar-SA"/>
    </w:rPr>
  </w:style>
  <w:style w:type="paragraph" w:customStyle="1" w:styleId="105">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b/>
      <w:bCs/>
      <w:color w:val="000000"/>
      <w:sz w:val="18"/>
      <w:szCs w:val="18"/>
    </w:rPr>
  </w:style>
  <w:style w:type="paragraph" w:customStyle="1" w:styleId="106">
    <w:name w:val="xl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107">
    <w:name w:val="xl131"/>
    <w:basedOn w:val="1"/>
    <w:uiPriority w:val="0"/>
    <w:pPr>
      <w:pBdr>
        <w:top w:val="single" w:color="auto" w:sz="8" w:space="0"/>
        <w:left w:val="single" w:color="auto" w:sz="8"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olor w:val="000000"/>
      <w:sz w:val="18"/>
      <w:szCs w:val="18"/>
    </w:rPr>
  </w:style>
  <w:style w:type="paragraph" w:customStyle="1" w:styleId="108">
    <w:name w:val="xl124"/>
    <w:basedOn w:val="1"/>
    <w:uiPriority w:val="0"/>
    <w:pPr>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line="240" w:lineRule="auto"/>
      <w:jc w:val="center"/>
      <w:textAlignment w:val="center"/>
    </w:pPr>
    <w:rPr>
      <w:rFonts w:ascii="Times New Roman" w:hAnsi="Times New Roman" w:eastAsia="Times New Roman"/>
      <w:b/>
      <w:bCs/>
      <w:color w:val="000000"/>
      <w:sz w:val="18"/>
      <w:szCs w:val="18"/>
    </w:rPr>
  </w:style>
  <w:style w:type="paragraph" w:customStyle="1" w:styleId="109">
    <w:name w:val="Caption11"/>
    <w:basedOn w:val="1"/>
    <w:uiPriority w:val="7"/>
    <w:pPr>
      <w:suppressLineNumbers/>
      <w:spacing w:before="120" w:after="120"/>
    </w:pPr>
    <w:rPr>
      <w:rFonts w:cs="Tahoma"/>
      <w:i/>
      <w:iCs/>
      <w:sz w:val="24"/>
      <w:szCs w:val="24"/>
    </w:rPr>
  </w:style>
  <w:style w:type="paragraph" w:customStyle="1" w:styleId="110">
    <w:name w:val="Caption1"/>
    <w:basedOn w:val="1"/>
    <w:uiPriority w:val="7"/>
    <w:pPr>
      <w:suppressLineNumbers/>
      <w:spacing w:before="120" w:after="120"/>
    </w:pPr>
    <w:rPr>
      <w:rFonts w:cs="Tahoma"/>
      <w:i/>
      <w:iCs/>
      <w:sz w:val="24"/>
      <w:szCs w:val="24"/>
    </w:rPr>
  </w:style>
  <w:style w:type="paragraph" w:customStyle="1" w:styleId="111">
    <w:name w:val="List Contents"/>
    <w:basedOn w:val="1"/>
    <w:uiPriority w:val="7"/>
    <w:pPr>
      <w:ind w:left="567" w:right="0" w:firstLine="0"/>
    </w:pPr>
  </w:style>
  <w:style w:type="paragraph" w:customStyle="1" w:styleId="112">
    <w:name w:val="Caption1111"/>
    <w:basedOn w:val="1"/>
    <w:uiPriority w:val="7"/>
    <w:pPr>
      <w:suppressLineNumbers/>
      <w:spacing w:before="120" w:after="120"/>
    </w:pPr>
    <w:rPr>
      <w:rFonts w:cs="Tahoma"/>
      <w:i/>
      <w:iCs/>
      <w:sz w:val="24"/>
      <w:szCs w:val="24"/>
    </w:rPr>
  </w:style>
  <w:style w:type="character" w:customStyle="1" w:styleId="113">
    <w:name w:val="Body Text 2 Char"/>
    <w:link w:val="9"/>
    <w:uiPriority w:val="0"/>
    <w:rPr>
      <w:rFonts w:ascii="Times New Roman" w:hAnsi="Times New Roman" w:eastAsia="Times New Roman"/>
      <w:sz w:val="24"/>
      <w:szCs w:val="24"/>
    </w:rPr>
  </w:style>
  <w:style w:type="character" w:customStyle="1" w:styleId="114">
    <w:name w:val="WW-Absatz-Standardschriftart1111111111111111111111111111111"/>
    <w:uiPriority w:val="0"/>
  </w:style>
  <w:style w:type="character" w:customStyle="1" w:styleId="115">
    <w:name w:val="WW-Absatz-Standardschriftart11111111111111111111111111111111111111111111111111111111111111"/>
    <w:uiPriority w:val="0"/>
  </w:style>
  <w:style w:type="character" w:customStyle="1" w:styleId="116">
    <w:name w:val="Footnote Text Char"/>
    <w:link w:val="17"/>
    <w:semiHidden/>
    <w:uiPriority w:val="0"/>
    <w:rPr>
      <w:rFonts w:ascii="Times New Roman" w:hAnsi="Times New Roman" w:eastAsia="Times New Roman"/>
      <w:lang w:val="en-US" w:eastAsia="en-US"/>
    </w:rPr>
  </w:style>
  <w:style w:type="character" w:customStyle="1" w:styleId="117">
    <w:name w:val="WW-Absatz-Standardschriftart111111111111111111111111111111111111111111111111111111111111"/>
    <w:uiPriority w:val="0"/>
  </w:style>
  <w:style w:type="character" w:customStyle="1" w:styleId="118">
    <w:name w:val="WW-Absatz-Standardschriftart11111111111111111111111111111111111"/>
    <w:uiPriority w:val="0"/>
  </w:style>
  <w:style w:type="character" w:customStyle="1" w:styleId="119">
    <w:name w:val="WW-Absatz-Standardschriftart11111111111111111111111111111"/>
    <w:uiPriority w:val="0"/>
  </w:style>
  <w:style w:type="character" w:customStyle="1" w:styleId="120">
    <w:name w:val="WW8Num1z0"/>
    <w:uiPriority w:val="0"/>
    <w:rPr>
      <w:rFonts w:ascii="Symbol" w:hAnsi="Symbol" w:cs="OpenSymbol"/>
    </w:rPr>
  </w:style>
  <w:style w:type="character" w:customStyle="1" w:styleId="121">
    <w:name w:val="WW-Absatz-Standardschriftart11111111111"/>
    <w:uiPriority w:val="0"/>
  </w:style>
  <w:style w:type="character" w:customStyle="1" w:styleId="122">
    <w:name w:val="WW-Absatz-Standardschriftart11111111111111111111111111"/>
    <w:uiPriority w:val="0"/>
  </w:style>
  <w:style w:type="character" w:customStyle="1" w:styleId="123">
    <w:name w:val="Title Char"/>
    <w:link w:val="21"/>
    <w:uiPriority w:val="0"/>
    <w:rPr>
      <w:rFonts w:eastAsia="Times New Roman"/>
      <w:smallCaps/>
      <w:sz w:val="48"/>
      <w:szCs w:val="48"/>
      <w:lang w:val="en-US" w:eastAsia="en-US" w:bidi="en-US"/>
    </w:rPr>
  </w:style>
  <w:style w:type="character" w:customStyle="1" w:styleId="124">
    <w:name w:val="WW-Absatz-Standardschriftart11111111111111111111111111111111"/>
    <w:uiPriority w:val="0"/>
  </w:style>
  <w:style w:type="character" w:customStyle="1" w:styleId="125">
    <w:name w:val="Heading 1 Char"/>
    <w:link w:val="2"/>
    <w:uiPriority w:val="0"/>
    <w:rPr>
      <w:rFonts w:eastAsia="Times New Roman"/>
      <w:smallCaps/>
      <w:spacing w:val="5"/>
      <w:sz w:val="32"/>
      <w:szCs w:val="32"/>
      <w:lang w:val="en-US" w:eastAsia="en-US" w:bidi="en-US"/>
    </w:rPr>
  </w:style>
  <w:style w:type="character" w:customStyle="1" w:styleId="126">
    <w:name w:val="WW-Absatz-Standardschriftart1111111111111111111111111111111111111111111111111111111111111"/>
    <w:uiPriority w:val="0"/>
  </w:style>
  <w:style w:type="character" w:customStyle="1" w:styleId="127">
    <w:name w:val="WW-Absatz-Standardschriftart111111111"/>
    <w:uiPriority w:val="0"/>
  </w:style>
  <w:style w:type="character" w:customStyle="1" w:styleId="128">
    <w:name w:val="WW-Absatz-Standardschriftart1111111111111111111111111111111111111111111111111111111111"/>
    <w:uiPriority w:val="0"/>
  </w:style>
  <w:style w:type="character" w:customStyle="1" w:styleId="129">
    <w:name w:val="Numbering Symbols"/>
    <w:uiPriority w:val="0"/>
  </w:style>
  <w:style w:type="character" w:customStyle="1" w:styleId="130">
    <w:name w:val="WW-Absatz-Standardschriftart111111111111111111111111111111111111111111111111"/>
    <w:uiPriority w:val="0"/>
  </w:style>
  <w:style w:type="character" w:customStyle="1" w:styleId="131">
    <w:name w:val="WW-Absatz-Standardschriftart11111111111111111111111111111111111111111111111111111111111"/>
    <w:uiPriority w:val="0"/>
  </w:style>
  <w:style w:type="character" w:customStyle="1" w:styleId="132">
    <w:name w:val="WW-Absatz-Standardschriftart111111111111111111111111111111111111111111111111111111"/>
    <w:uiPriority w:val="0"/>
  </w:style>
  <w:style w:type="character" w:customStyle="1" w:styleId="133">
    <w:name w:val="Default Paragraph Font12"/>
    <w:uiPriority w:val="6"/>
  </w:style>
  <w:style w:type="character" w:customStyle="1" w:styleId="134">
    <w:name w:val="WW-Absatz-Standardschriftart11111111111111111111111111111111111111"/>
    <w:uiPriority w:val="0"/>
  </w:style>
  <w:style w:type="character" w:customStyle="1" w:styleId="135">
    <w:name w:val="WW-Absatz-Standardschriftart1111111121"/>
    <w:uiPriority w:val="2"/>
  </w:style>
  <w:style w:type="character" w:customStyle="1" w:styleId="136">
    <w:name w:val="Bullets"/>
    <w:uiPriority w:val="0"/>
    <w:rPr>
      <w:rFonts w:ascii="OpenSymbol" w:hAnsi="OpenSymbol" w:eastAsia="OpenSymbol" w:cs="OpenSymbol"/>
    </w:rPr>
  </w:style>
  <w:style w:type="character" w:customStyle="1" w:styleId="137">
    <w:name w:val="WW-Absatz-Standardschriftart111111111111111111111111111111111111111111111111111111111111111"/>
    <w:uiPriority w:val="2"/>
  </w:style>
  <w:style w:type="character" w:customStyle="1" w:styleId="138">
    <w:name w:val="Heading 4 Char"/>
    <w:link w:val="5"/>
    <w:uiPriority w:val="9"/>
    <w:rPr>
      <w:rFonts w:ascii="Calibri" w:hAnsi="Calibri" w:eastAsia="Times New Roman" w:cs="Times New Roman"/>
      <w:b/>
      <w:bCs/>
      <w:sz w:val="28"/>
      <w:szCs w:val="28"/>
      <w:lang w:eastAsia="en-US"/>
    </w:rPr>
  </w:style>
  <w:style w:type="character" w:customStyle="1" w:styleId="139">
    <w:name w:val="WW-Absatz-Standardschriftart111111111111111111111111111111111"/>
    <w:uiPriority w:val="0"/>
  </w:style>
  <w:style w:type="character" w:customStyle="1" w:styleId="140">
    <w:name w:val="WW-Absatz-Standardschriftart1111111111111111111111111111111111111"/>
    <w:uiPriority w:val="0"/>
  </w:style>
  <w:style w:type="character" w:customStyle="1" w:styleId="141">
    <w:name w:val="WW-Absatz-Standardschriftart111111111111111111111111111111111111111111111111111"/>
    <w:uiPriority w:val="0"/>
  </w:style>
  <w:style w:type="character" w:customStyle="1" w:styleId="142">
    <w:name w:val="WW-Absatz-Standardschriftart1111111111"/>
    <w:uiPriority w:val="0"/>
  </w:style>
  <w:style w:type="character" w:customStyle="1" w:styleId="143">
    <w:name w:val="WW-Absatz-Standardschriftart111111111111111111111111111111111111111111111111111111111"/>
    <w:uiPriority w:val="0"/>
  </w:style>
  <w:style w:type="character" w:customStyle="1" w:styleId="144">
    <w:name w:val="Default Paragraph Font1"/>
    <w:uiPriority w:val="6"/>
  </w:style>
  <w:style w:type="character" w:customStyle="1" w:styleId="145">
    <w:name w:val="WW-Absatz-Standardschriftart123"/>
    <w:uiPriority w:val="2"/>
  </w:style>
  <w:style w:type="character" w:customStyle="1" w:styleId="146">
    <w:name w:val="WW-Absatz-Standardschriftart1111111111111111111111"/>
    <w:uiPriority w:val="0"/>
  </w:style>
  <w:style w:type="character" w:customStyle="1" w:styleId="147">
    <w:name w:val="Body Text Char"/>
    <w:link w:val="8"/>
    <w:uiPriority w:val="0"/>
    <w:rPr>
      <w:rFonts w:ascii="Times New Roman" w:hAnsi="Times New Roman" w:eastAsia="Times New Roman"/>
      <w:sz w:val="24"/>
      <w:szCs w:val="24"/>
    </w:rPr>
  </w:style>
  <w:style w:type="character" w:customStyle="1" w:styleId="148">
    <w:name w:val="Balloon Text Char"/>
    <w:link w:val="7"/>
    <w:semiHidden/>
    <w:uiPriority w:val="0"/>
    <w:rPr>
      <w:rFonts w:ascii="Tahoma" w:hAnsi="Tahoma" w:eastAsia="Times New Roman" w:cs="Tahoma"/>
      <w:b/>
      <w:sz w:val="16"/>
      <w:szCs w:val="16"/>
      <w:u w:val="single"/>
      <w:lang w:eastAsia="en-US"/>
    </w:rPr>
  </w:style>
  <w:style w:type="character" w:customStyle="1" w:styleId="149">
    <w:name w:val="WW-Absatz-Standardschriftart111111111111111111111111111111"/>
    <w:uiPriority w:val="0"/>
  </w:style>
  <w:style w:type="character" w:customStyle="1" w:styleId="150">
    <w:name w:val="WW-Absatz-Standardschriftart111111111111111111111111111111111111111"/>
    <w:uiPriority w:val="0"/>
  </w:style>
  <w:style w:type="character" w:customStyle="1" w:styleId="151">
    <w:name w:val="WW-Absatz-Standardschriftart11111111111111111111111111111111111111111111111111111111"/>
    <w:uiPriority w:val="0"/>
  </w:style>
  <w:style w:type="character" w:customStyle="1" w:styleId="152">
    <w:name w:val="WW-Absatz-Standardschriftart12"/>
    <w:uiPriority w:val="2"/>
  </w:style>
  <w:style w:type="character" w:customStyle="1" w:styleId="153">
    <w:name w:val="WW-Absatz-Standardschriftart112"/>
    <w:uiPriority w:val="2"/>
  </w:style>
  <w:style w:type="character" w:customStyle="1" w:styleId="154">
    <w:name w:val="WW-Absatz-Standardschriftart1111111"/>
    <w:uiPriority w:val="0"/>
  </w:style>
  <w:style w:type="character" w:customStyle="1" w:styleId="155">
    <w:name w:val="Heading 2 Char"/>
    <w:link w:val="3"/>
    <w:uiPriority w:val="0"/>
    <w:rPr>
      <w:rFonts w:eastAsia="Times New Roman"/>
      <w:smallCaps/>
      <w:spacing w:val="5"/>
      <w:sz w:val="28"/>
      <w:szCs w:val="28"/>
      <w:lang w:val="en-US" w:eastAsia="en-US" w:bidi="en-US"/>
    </w:rPr>
  </w:style>
  <w:style w:type="character" w:customStyle="1" w:styleId="156">
    <w:name w:val="WW-Absatz-Standardschriftart111111111111111111111111111111111111"/>
    <w:uiPriority w:val="0"/>
  </w:style>
  <w:style w:type="character" w:customStyle="1" w:styleId="157">
    <w:name w:val="Footnote Characters"/>
    <w:uiPriority w:val="6"/>
  </w:style>
  <w:style w:type="character" w:customStyle="1" w:styleId="158">
    <w:name w:val="WW-Absatz-Standardschriftart111112"/>
    <w:uiPriority w:val="2"/>
  </w:style>
  <w:style w:type="character" w:customStyle="1" w:styleId="159">
    <w:name w:val="WW-Absatz-Standardschriftart11112"/>
    <w:uiPriority w:val="2"/>
  </w:style>
  <w:style w:type="character" w:customStyle="1" w:styleId="160">
    <w:name w:val="WW-Absatz-Standardschriftart1111111111111111111111111111111111111111"/>
    <w:uiPriority w:val="0"/>
  </w:style>
  <w:style w:type="character" w:customStyle="1" w:styleId="161">
    <w:name w:val="WW-Absatz-Standardschriftart1111111111111111111111111111111111111111111"/>
    <w:uiPriority w:val="0"/>
  </w:style>
  <w:style w:type="character" w:customStyle="1" w:styleId="162">
    <w:name w:val="WW-Absatz-Standardschriftart11111"/>
    <w:uiPriority w:val="0"/>
  </w:style>
  <w:style w:type="character" w:customStyle="1" w:styleId="163">
    <w:name w:val="Document Map Char"/>
    <w:link w:val="15"/>
    <w:semiHidden/>
    <w:uiPriority w:val="0"/>
    <w:rPr>
      <w:rFonts w:ascii="Tahoma" w:hAnsi="Tahoma" w:eastAsia="Times New Roman" w:cs="Tahoma"/>
      <w:b/>
      <w:u w:val="single"/>
      <w:shd w:val="clear" w:color="auto" w:fill="000080"/>
      <w:lang w:eastAsia="en-US"/>
    </w:rPr>
  </w:style>
  <w:style w:type="character" w:customStyle="1" w:styleId="164">
    <w:name w:val="WW-Absatz-Standardschriftart1111111111111111"/>
    <w:uiPriority w:val="0"/>
  </w:style>
  <w:style w:type="character" w:customStyle="1" w:styleId="165">
    <w:name w:val="WW-Absatz-Standardschriftart1121"/>
    <w:uiPriority w:val="2"/>
  </w:style>
  <w:style w:type="character" w:customStyle="1" w:styleId="166">
    <w:name w:val="WW-Absatz-Standardschriftart111111111111111111111111111"/>
    <w:uiPriority w:val="0"/>
  </w:style>
  <w:style w:type="character" w:customStyle="1" w:styleId="167">
    <w:name w:val="Body Text Indent Char"/>
    <w:link w:val="10"/>
    <w:uiPriority w:val="0"/>
    <w:rPr>
      <w:rFonts w:ascii="Times New Roman" w:hAnsi="Times New Roman" w:eastAsia="Times New Roman"/>
      <w:sz w:val="24"/>
      <w:szCs w:val="24"/>
      <w:lang w:eastAsia="en-US"/>
    </w:rPr>
  </w:style>
  <w:style w:type="character" w:customStyle="1" w:styleId="168">
    <w:name w:val="Footer Char"/>
    <w:link w:val="16"/>
    <w:uiPriority w:val="99"/>
    <w:rPr>
      <w:rFonts w:ascii="Times New Roman" w:hAnsi="Times New Roman" w:eastAsia="Times New Roman"/>
      <w:sz w:val="24"/>
      <w:szCs w:val="24"/>
    </w:rPr>
  </w:style>
  <w:style w:type="character" w:customStyle="1" w:styleId="169">
    <w:name w:val="WW-Absatz-Standardschriftart111111112"/>
    <w:uiPriority w:val="2"/>
  </w:style>
  <w:style w:type="character" w:customStyle="1" w:styleId="170">
    <w:name w:val="WW-Absatz-Standardschriftart1111111111111111111111111"/>
    <w:uiPriority w:val="0"/>
  </w:style>
  <w:style w:type="character" w:customStyle="1" w:styleId="171">
    <w:name w:val="WW-Absatz-Standardschriftart111111"/>
    <w:uiPriority w:val="0"/>
  </w:style>
  <w:style w:type="character" w:customStyle="1" w:styleId="172">
    <w:name w:val="WW-Absatz-Standardschriftart1111111111111111111111111111111111111111111111"/>
    <w:uiPriority w:val="0"/>
  </w:style>
  <w:style w:type="character" w:customStyle="1" w:styleId="173">
    <w:name w:val="Comment Subject Char"/>
    <w:link w:val="14"/>
    <w:uiPriority w:val="0"/>
    <w:rPr>
      <w:b/>
      <w:bCs/>
      <w:sz w:val="24"/>
      <w:szCs w:val="24"/>
    </w:rPr>
  </w:style>
  <w:style w:type="character" w:customStyle="1" w:styleId="174">
    <w:name w:val="WW-Absatz-Standardschriftart11111111111111"/>
    <w:uiPriority w:val="0"/>
  </w:style>
  <w:style w:type="character" w:customStyle="1" w:styleId="175">
    <w:name w:val="WW-Absatz-Standardschriftart11"/>
    <w:uiPriority w:val="0"/>
  </w:style>
  <w:style w:type="character" w:customStyle="1" w:styleId="176">
    <w:name w:val="WW-Absatz-Standardschriftart11111111111111111111"/>
    <w:uiPriority w:val="0"/>
  </w:style>
  <w:style w:type="character" w:customStyle="1" w:styleId="177">
    <w:name w:val="HTML Preformatted Char"/>
    <w:link w:val="19"/>
    <w:uiPriority w:val="0"/>
    <w:rPr>
      <w:rFonts w:ascii="Courier New" w:hAnsi="Courier New" w:eastAsia="Times New Roman" w:cs="Courier New"/>
      <w:lang w:val="en-US" w:eastAsia="en-US"/>
    </w:rPr>
  </w:style>
  <w:style w:type="character" w:customStyle="1" w:styleId="178">
    <w:name w:val="Heading 5 Char"/>
    <w:link w:val="6"/>
    <w:semiHidden/>
    <w:uiPriority w:val="9"/>
    <w:rPr>
      <w:rFonts w:ascii="Calibri" w:hAnsi="Calibri" w:eastAsia="Times New Roman" w:cs="Times New Roman"/>
      <w:b/>
      <w:bCs/>
      <w:i/>
      <w:iCs/>
      <w:sz w:val="26"/>
      <w:szCs w:val="26"/>
      <w:lang w:eastAsia="en-US"/>
    </w:rPr>
  </w:style>
  <w:style w:type="character" w:customStyle="1" w:styleId="179">
    <w:name w:val="WW-Default Paragraph Font"/>
    <w:uiPriority w:val="0"/>
  </w:style>
  <w:style w:type="character" w:customStyle="1" w:styleId="180">
    <w:name w:val="WW-Absatz-Standardschriftart111111111111111111111111111111111111111111111"/>
    <w:uiPriority w:val="0"/>
  </w:style>
  <w:style w:type="character" w:customStyle="1" w:styleId="181">
    <w:name w:val="Absatz-Standardschriftart"/>
    <w:uiPriority w:val="0"/>
  </w:style>
  <w:style w:type="character" w:customStyle="1" w:styleId="182">
    <w:name w:val="WW-Absatz-Standardschriftart1111111111111"/>
    <w:uiPriority w:val="0"/>
  </w:style>
  <w:style w:type="character" w:customStyle="1" w:styleId="183">
    <w:name w:val="WW-Absatz-Standardschriftart11111111111111111111111111111111111111111111111111111"/>
    <w:uiPriority w:val="0"/>
  </w:style>
  <w:style w:type="character" w:customStyle="1" w:styleId="184">
    <w:name w:val="Heading 3 Char"/>
    <w:link w:val="4"/>
    <w:uiPriority w:val="0"/>
    <w:rPr>
      <w:rFonts w:eastAsia="Times New Roman"/>
      <w:smallCaps/>
      <w:spacing w:val="5"/>
      <w:sz w:val="24"/>
      <w:szCs w:val="24"/>
      <w:lang w:val="en-US" w:eastAsia="en-US" w:bidi="en-US"/>
    </w:rPr>
  </w:style>
  <w:style w:type="character" w:customStyle="1" w:styleId="185">
    <w:name w:val="WW-Absatz-Standardschriftart11212"/>
    <w:uiPriority w:val="2"/>
  </w:style>
  <w:style w:type="character" w:customStyle="1" w:styleId="186">
    <w:name w:val="WW-Absatz-Standardschriftart111111111111111111"/>
    <w:uiPriority w:val="0"/>
  </w:style>
  <w:style w:type="character" w:customStyle="1" w:styleId="187">
    <w:name w:val="WW-Absatz-Standardschriftart1"/>
    <w:uiPriority w:val="0"/>
  </w:style>
  <w:style w:type="character" w:customStyle="1" w:styleId="188">
    <w:name w:val="WW-Absatz-Standardschriftart111"/>
    <w:uiPriority w:val="0"/>
  </w:style>
  <w:style w:type="character" w:customStyle="1" w:styleId="189">
    <w:name w:val="WW-Absatz-Standardschriftart111111111111"/>
    <w:uiPriority w:val="0"/>
  </w:style>
  <w:style w:type="character" w:customStyle="1" w:styleId="190">
    <w:name w:val="WW-Absatz-Standardschriftart111111111111111111111111111111111111111111"/>
    <w:uiPriority w:val="0"/>
  </w:style>
  <w:style w:type="character" w:customStyle="1" w:styleId="191">
    <w:name w:val="WW-Absatz-Standardschriftart1111111111111111111111111111111111111111111111111"/>
    <w:uiPriority w:val="0"/>
  </w:style>
  <w:style w:type="character" w:customStyle="1" w:styleId="192">
    <w:name w:val="Char Char5"/>
    <w:uiPriority w:val="0"/>
  </w:style>
  <w:style w:type="character" w:customStyle="1" w:styleId="193">
    <w:name w:val="WW-Absatz-Standardschriftart11111111111111111111111111111111111111111111111111"/>
    <w:uiPriority w:val="0"/>
  </w:style>
  <w:style w:type="character" w:customStyle="1" w:styleId="194">
    <w:name w:val="WW-Absatz-Standardschriftart1111111111111111111111111111111111111111111111111111111"/>
    <w:uiPriority w:val="0"/>
  </w:style>
  <w:style w:type="character" w:customStyle="1" w:styleId="195">
    <w:name w:val="WW-Absatz-Standardschriftart11111111111111111111111111111111111111111111111"/>
    <w:uiPriority w:val="0"/>
  </w:style>
  <w:style w:type="character" w:customStyle="1" w:styleId="196">
    <w:name w:val="WW-Absatz-Standardschriftart1111111111111111111111111111"/>
    <w:uiPriority w:val="0"/>
  </w:style>
  <w:style w:type="character" w:customStyle="1" w:styleId="197">
    <w:name w:val="WW-Absatz-Standardschriftart11111111111111111111111111111111111111111111"/>
    <w:uiPriority w:val="0"/>
  </w:style>
  <w:style w:type="character" w:customStyle="1" w:styleId="198">
    <w:name w:val="Header Char"/>
    <w:link w:val="18"/>
    <w:uiPriority w:val="0"/>
    <w:rPr>
      <w:rFonts w:ascii="Tahoma" w:hAnsi="Tahoma" w:eastAsia="Times New Roman"/>
      <w:sz w:val="19"/>
      <w:lang w:val="en-UK" w:eastAsia="en-US"/>
    </w:rPr>
  </w:style>
  <w:style w:type="character" w:customStyle="1" w:styleId="199">
    <w:name w:val="WW-Absatz-Standardschriftart1111"/>
    <w:uiPriority w:val="0"/>
  </w:style>
  <w:style w:type="character" w:customStyle="1" w:styleId="200">
    <w:name w:val="WW-Absatz-Standardschriftart11111111"/>
    <w:uiPriority w:val="0"/>
  </w:style>
  <w:style w:type="character" w:customStyle="1" w:styleId="201">
    <w:name w:val="WW-Absatz-Standardschriftart111111111111111111111111"/>
    <w:uiPriority w:val="0"/>
  </w:style>
  <w:style w:type="character" w:customStyle="1" w:styleId="202">
    <w:name w:val="WW-Absatz-Standardschriftart1111111111111111111111111111111111111111111111111111"/>
    <w:uiPriority w:val="0"/>
  </w:style>
  <w:style w:type="character" w:customStyle="1" w:styleId="203">
    <w:name w:val="WW-Absatz-Standardschriftart111111111111111111111"/>
    <w:uiPriority w:val="0"/>
  </w:style>
  <w:style w:type="character" w:customStyle="1" w:styleId="204">
    <w:name w:val="Body Text Indent 2 Char"/>
    <w:link w:val="11"/>
    <w:uiPriority w:val="0"/>
    <w:rPr>
      <w:rFonts w:ascii="Times New Roman" w:hAnsi="Times New Roman" w:eastAsia="Times New Roman"/>
      <w:sz w:val="24"/>
      <w:szCs w:val="24"/>
    </w:rPr>
  </w:style>
  <w:style w:type="character" w:customStyle="1" w:styleId="205">
    <w:name w:val="WW-Absatz-Standardschriftart11111111111111111111111111111111111111111"/>
    <w:uiPriority w:val="0"/>
  </w:style>
  <w:style w:type="character" w:customStyle="1" w:styleId="206">
    <w:name w:val="Comment Text Char1"/>
    <w:link w:val="13"/>
    <w:uiPriority w:val="0"/>
    <w:rPr>
      <w:sz w:val="24"/>
      <w:szCs w:val="24"/>
    </w:rPr>
  </w:style>
  <w:style w:type="character" w:customStyle="1" w:styleId="207">
    <w:name w:val="WW-Absatz-Standardschriftart11111111211"/>
    <w:uiPriority w:val="2"/>
  </w:style>
  <w:style w:type="character" w:customStyle="1" w:styleId="208">
    <w:name w:val="WW-Absatz-Standardschriftart11111111111111111"/>
    <w:uiPriority w:val="0"/>
  </w:style>
  <w:style w:type="character" w:customStyle="1" w:styleId="209">
    <w:name w:val="WW-Absatz-Standardschriftart111111111111111"/>
    <w:uiPriority w:val="0"/>
  </w:style>
  <w:style w:type="character" w:customStyle="1" w:styleId="210">
    <w:name w:val="WW-Absatz-Standardschriftart121"/>
    <w:uiPriority w:val="2"/>
  </w:style>
  <w:style w:type="character" w:customStyle="1" w:styleId="211">
    <w:name w:val="WW-Absatz-Standardschriftart1111111111111111111111111111111111"/>
    <w:uiPriority w:val="0"/>
  </w:style>
  <w:style w:type="character" w:customStyle="1" w:styleId="212">
    <w:name w:val="WW-Absatz-Standardschriftart"/>
    <w:uiPriority w:val="0"/>
  </w:style>
  <w:style w:type="character" w:customStyle="1" w:styleId="213">
    <w:name w:val="WW-Absatz-Standardschriftart1111111111111111111"/>
    <w:uiPriority w:val="0"/>
  </w:style>
  <w:style w:type="character" w:customStyle="1" w:styleId="214">
    <w:name w:val="WW-Absatz-Standardschriftart11111111111111111111111"/>
    <w:uiPriority w:val="0"/>
  </w:style>
  <w:style w:type="character" w:customStyle="1" w:styleId="215">
    <w:name w:val="Default Paragraph Font11"/>
    <w:uiPriority w:val="6"/>
  </w:style>
  <w:style w:type="character" w:customStyle="1" w:styleId="216">
    <w:name w:val="Comment Text Char"/>
    <w:uiPriority w:val="0"/>
    <w:rPr>
      <w:lang w:eastAsia="en-US"/>
    </w:rPr>
  </w:style>
  <w:style w:type="character" w:customStyle="1" w:styleId="217">
    <w:name w:val="Endnote Characters"/>
    <w:uiPriority w:val="6"/>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OrgHome</Company>
  <Pages>62</Pages>
  <Words>17073</Words>
  <Characters>97317</Characters>
  <Lines>810</Lines>
  <Paragraphs>228</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2014-10-31T12:42:00Z</dcterms:created>
  <dc:creator>FullNameHere</dc:creator>
  <cp:lastModifiedBy>Vesna</cp:lastModifiedBy>
  <cp:lastPrinted>2015-10-28T09:12:12Z</cp:lastPrinted>
  <dcterms:modified xsi:type="dcterms:W3CDTF">2015-10-28T09:37:54Z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