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На основу члана 34. Закона о пољопривредном земљишту („Службени  гласник РС“, број 62/06, 65/08, 41/09, 112/2015, 80/2017 и 95/2018) и члана 40. Статута општине Сврљиг</w:t>
      </w:r>
      <w:r>
        <w:rPr>
          <w:rFonts w:hint="default"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</w:rPr>
        <w:t xml:space="preserve">(“Службени лист града Ниша” број 21/2019), Скупштина општине, на својој седници одржаној дана </w:t>
      </w:r>
      <w:r>
        <w:rPr>
          <w:rFonts w:hint="default" w:ascii="Times New Roman" w:hAnsi="Times New Roman" w:cs="Times New Roman"/>
          <w:lang w:val="sr-Latn-RS"/>
        </w:rPr>
        <w:t xml:space="preserve">03.12.2020. </w:t>
      </w:r>
      <w:r>
        <w:rPr>
          <w:rFonts w:hint="default" w:ascii="Times New Roman" w:hAnsi="Times New Roman" w:cs="Times New Roman"/>
          <w:lang w:val="sr-Cyrl-RS"/>
        </w:rPr>
        <w:t xml:space="preserve">године, </w:t>
      </w:r>
      <w:r>
        <w:rPr>
          <w:rFonts w:ascii="Times New Roman" w:hAnsi="Times New Roman" w:cs="Times New Roman"/>
        </w:rPr>
        <w:t>донела је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Д Л У К У</w:t>
      </w: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спровођењу комасације на деловима катастарских општина Плужина и</w:t>
      </w: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Нишевац, општина Сврљиг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1.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</w:rPr>
        <w:t>Одређује се спровођење комасације пољопривредног земљишта на деловима катастарских општина Плужина и Нишевац, општина Сврљиг.</w:t>
      </w:r>
    </w:p>
    <w:p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>
      <w:pPr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Члан 2.</w:t>
      </w:r>
    </w:p>
    <w:p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Предмет комасације (комасациона маса) су сва земљишта на комасационом подручју.</w:t>
      </w:r>
    </w:p>
    <w:p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Граница комасационог подручја из става 1. овог члана описана је у Програму комасације.</w:t>
      </w:r>
    </w:p>
    <w:p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>
      <w:pPr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Члан 3.</w:t>
      </w:r>
    </w:p>
    <w:p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Учесници комасације су власници земљишта која су обухваћена комасационом масом и сва друга лица која на тим земљиштима имају стварна права или на закону заснован правни интерес. </w:t>
      </w:r>
    </w:p>
    <w:p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4.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Комасацију, на основу ове Одлуке о спровођењу комасације, спроводи Комисија за спровођење комасације, коју Скупштина општине Сврљиг образује посебним решењем.</w:t>
      </w:r>
    </w:p>
    <w:p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>
      <w:pPr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Члан 5.</w:t>
      </w:r>
    </w:p>
    <w:p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Финансијско пословање Комисије за спровођење комасације спроводи Одељење за буџет, финансије и привреду општине Сврљиг. </w:t>
      </w:r>
    </w:p>
    <w:p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>
      <w:pPr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Члан 6.</w:t>
      </w:r>
    </w:p>
    <w:p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Од дана објављивања одлуке о спровођењу комасације не може се вршити изградња објеката и подизање вишегодишњих засада на комасационом подручју.</w:t>
      </w:r>
    </w:p>
    <w:p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>
      <w:pPr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Члан 7.</w:t>
      </w:r>
    </w:p>
    <w:p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Поступак комасације спроводиће се на основу Закона о пољопривредном земљишту и у складу са Начелима комасације која ће донети Скупштина општине Сврљиг. </w:t>
      </w:r>
    </w:p>
    <w:p>
      <w:pPr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Члан 8.</w:t>
      </w:r>
    </w:p>
    <w:p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 </w:t>
      </w:r>
      <w:r>
        <w:rPr>
          <w:rFonts w:ascii="Times New Roman" w:hAnsi="Times New Roman" w:cs="Times New Roman"/>
          <w:color w:val="222222"/>
          <w:shd w:val="clear" w:color="auto" w:fill="FFFFFF"/>
        </w:rPr>
        <w:t>Републички геодетски завод, Служба за катастар непокретности Сврљиг забележиће у катастару непокретности спровођење комасације.</w:t>
      </w:r>
    </w:p>
    <w:p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>
      <w:pPr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Члан 9.</w:t>
      </w:r>
    </w:p>
    <w:p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Ова одлука ступа на снагу даном доношења, а објавиће се у </w:t>
      </w:r>
      <w:r>
        <w:rPr>
          <w:rFonts w:hint="default" w:ascii="Times New Roman" w:hAnsi="Times New Roman" w:cs="Times New Roman"/>
          <w:color w:val="222222"/>
          <w:shd w:val="clear" w:color="auto" w:fill="FFFFFF"/>
          <w:lang w:val="sr-Cyrl-RS"/>
        </w:rPr>
        <w:t>“</w:t>
      </w:r>
      <w:r>
        <w:rPr>
          <w:rFonts w:ascii="Times New Roman" w:hAnsi="Times New Roman" w:cs="Times New Roman"/>
          <w:color w:val="222222"/>
          <w:shd w:val="clear" w:color="auto" w:fill="FFFFFF"/>
        </w:rPr>
        <w:t>Службеном листу града Нишa</w:t>
      </w:r>
      <w:r>
        <w:rPr>
          <w:rFonts w:hint="default" w:ascii="Times New Roman" w:hAnsi="Times New Roman" w:cs="Times New Roman"/>
          <w:color w:val="222222"/>
          <w:shd w:val="clear" w:color="auto" w:fill="FFFFFF"/>
          <w:lang w:val="sr-Cyrl-RS"/>
        </w:rPr>
        <w:t>”</w:t>
      </w:r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Број: 461-14/2020</w:t>
      </w:r>
    </w:p>
    <w:p>
      <w:pPr>
        <w:rPr>
          <w:rFonts w:hint="default" w:ascii="Times New Roman" w:hAnsi="Times New Roman" w:cs="Times New Roman"/>
          <w:color w:val="222222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У Сврљигу, </w:t>
      </w:r>
      <w:r>
        <w:rPr>
          <w:rFonts w:hint="default" w:ascii="Times New Roman" w:hAnsi="Times New Roman" w:cs="Times New Roman"/>
          <w:color w:val="222222"/>
          <w:shd w:val="clear" w:color="auto" w:fill="FFFFFF"/>
          <w:lang w:val="sr-Cyrl-RS"/>
        </w:rPr>
        <w:t>03.12.2020. године</w:t>
      </w:r>
      <w:bookmarkStart w:id="0" w:name="_GoBack"/>
      <w:bookmarkEnd w:id="0"/>
    </w:p>
    <w:p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>
      <w:pPr>
        <w:jc w:val="center"/>
        <w:rPr>
          <w:rFonts w:ascii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hd w:val="clear" w:color="auto" w:fill="FFFFFF"/>
        </w:rPr>
        <w:t>СКУПШТИНА ОПШТИНЕ СВРЉИГ</w:t>
      </w:r>
    </w:p>
    <w:p>
      <w:pPr>
        <w:jc w:val="center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>
      <w:pPr>
        <w:jc w:val="center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>
      <w:pPr>
        <w:jc w:val="center"/>
        <w:rPr>
          <w:rFonts w:ascii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>ПРЕДСЕДНИК</w:t>
      </w: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                                  Милан Михајловић</w:t>
      </w:r>
    </w:p>
    <w:sectPr>
      <w:pgSz w:w="12240" w:h="15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EE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DD7294"/>
    <w:rsid w:val="00003BA9"/>
    <w:rsid w:val="00073AC4"/>
    <w:rsid w:val="001120BF"/>
    <w:rsid w:val="00150031"/>
    <w:rsid w:val="001B434B"/>
    <w:rsid w:val="001E5060"/>
    <w:rsid w:val="001F767D"/>
    <w:rsid w:val="00212D14"/>
    <w:rsid w:val="00231451"/>
    <w:rsid w:val="00240A2A"/>
    <w:rsid w:val="002A01F5"/>
    <w:rsid w:val="004201B9"/>
    <w:rsid w:val="00441886"/>
    <w:rsid w:val="0044513D"/>
    <w:rsid w:val="004E7104"/>
    <w:rsid w:val="005162C5"/>
    <w:rsid w:val="00530E1C"/>
    <w:rsid w:val="00583A08"/>
    <w:rsid w:val="00627AE0"/>
    <w:rsid w:val="00631AD0"/>
    <w:rsid w:val="006A7E13"/>
    <w:rsid w:val="006B1AB0"/>
    <w:rsid w:val="007107C0"/>
    <w:rsid w:val="00817270"/>
    <w:rsid w:val="00825C8B"/>
    <w:rsid w:val="00863765"/>
    <w:rsid w:val="00885A80"/>
    <w:rsid w:val="009544B2"/>
    <w:rsid w:val="009D0698"/>
    <w:rsid w:val="00A402D4"/>
    <w:rsid w:val="00A90D43"/>
    <w:rsid w:val="00AC7B30"/>
    <w:rsid w:val="00B117B1"/>
    <w:rsid w:val="00B95D85"/>
    <w:rsid w:val="00C079A1"/>
    <w:rsid w:val="00C35451"/>
    <w:rsid w:val="00C865C1"/>
    <w:rsid w:val="00CA3242"/>
    <w:rsid w:val="00D8776B"/>
    <w:rsid w:val="00DD7294"/>
    <w:rsid w:val="00E753E4"/>
    <w:rsid w:val="00E90967"/>
    <w:rsid w:val="00EA7371"/>
    <w:rsid w:val="00F36A44"/>
    <w:rsid w:val="00F40091"/>
    <w:rsid w:val="00F752F9"/>
    <w:rsid w:val="2BA3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1611</Characters>
  <Lines>13</Lines>
  <Paragraphs>3</Paragraphs>
  <TotalTime>5</TotalTime>
  <ScaleCrop>false</ScaleCrop>
  <LinksUpToDate>false</LinksUpToDate>
  <CharactersWithSpaces>1890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2020-12-01T10:43:00Z</dcterms:created>
  <dc:creator>Radisa</dc:creator>
  <cp:lastModifiedBy>google1560329183</cp:lastModifiedBy>
  <cp:lastPrinted>2020-12-03T07:10:34Z</cp:lastPrinted>
  <dcterms:modified xsi:type="dcterms:W3CDTF">2020-12-03T07:11:37Z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