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0" w:line="240" w:lineRule="auto"/>
        <w:jc w:val="both"/>
        <w:rPr>
          <w:rFonts w:asciiTheme="minorHAnsi" w:hAnsiTheme="minorHAnsi" w:cstheme="minorHAnsi"/>
          <w:b/>
        </w:rPr>
      </w:pPr>
    </w:p>
    <w:p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На основу члана 32. став 1. тачка 6. Закона о локалној самоуправи („Службени гласник РС“ број 129/2007, 83/2014 – др. закон, 101/2016 – др. закон и 47/2018) и члана 40. став 1. тачка 7. Статута општине Сврљиг(„Службени лист града Ниша број 21/2019), а полазећи од Стратегије за реформу јавне управе у Републици Србији коју је усвојила Влада Републике Србије и узимајући у обзир Стратегију за иновације и добро управљање на локалном нивоу, коју је одобрио Комитет Министара Савета Европе и принципе доброг управљања који из ње произлазе, Скупштина општине Сврљиг, на седници одржаној </w:t>
      </w:r>
      <w:r>
        <w:rPr>
          <w:rFonts w:hint="default" w:asciiTheme="minorHAnsi" w:hAnsiTheme="minorHAnsi" w:cstheme="minorHAnsi"/>
          <w:sz w:val="22"/>
          <w:szCs w:val="22"/>
          <w:lang w:val="sr-Cyrl-RS"/>
        </w:rPr>
        <w:t>18.12.</w:t>
      </w:r>
      <w:r>
        <w:rPr>
          <w:rFonts w:asciiTheme="minorHAnsi" w:hAnsiTheme="minorHAnsi" w:cstheme="minorHAnsi"/>
          <w:sz w:val="22"/>
          <w:szCs w:val="22"/>
        </w:rPr>
        <w:t>2020. године, донела је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ДЕКЛАРАЦИЈУ 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 УЛОЗИ ФУНКЦИЈЕ УПРАВЉАЊА ЉУДСКИМ РЕСУРСИМА У ОПШТИНИ СВРЉИГ</w:t>
      </w:r>
    </w:p>
    <w:p>
      <w:pPr>
        <w:pStyle w:val="9"/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>
      <w:pPr>
        <w:pStyle w:val="9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</w:t>
      </w:r>
    </w:p>
    <w:p>
      <w:pPr>
        <w:pStyle w:val="9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УЛОГА ФУНКЦИЈЕ УПРАВЉАЊА ЉУДСКИМ РЕСУРСИМА У ОСТВАРИВАЊУ ЛОКАЛНЕ САМОУПРАВЕ</w:t>
      </w:r>
    </w:p>
    <w:p>
      <w:pPr>
        <w:pStyle w:val="9"/>
        <w:spacing w:after="0" w:line="240" w:lineRule="auto"/>
        <w:ind w:left="1080"/>
        <w:rPr>
          <w:rFonts w:asciiTheme="minorHAnsi" w:hAnsiTheme="minorHAnsi" w:cstheme="minorHAnsi"/>
          <w:sz w:val="26"/>
          <w:szCs w:val="26"/>
        </w:rPr>
      </w:pPr>
    </w:p>
    <w:p>
      <w:pPr>
        <w:pStyle w:val="9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Општина Сврљиг ће успоставити и организовати функцију људских ресурса на начин који ће осигурати њен стратешки значај и утицај у планирању развоја општине и обезбедити одговорност свих руководећих структура у њеном ефикасном функционисању.</w:t>
      </w:r>
    </w:p>
    <w:p>
      <w:pPr>
        <w:pStyle w:val="9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Добро организована функција управљања људским ресурсима у општини Сврљиг представља један од кључних чиниоца система локалне самоуправе, који обезбеђује да се приликомуправљања пословималокалне самоуправе и остваривања услуга према грађанима и привредипримењују </w:t>
      </w:r>
      <w:r>
        <w:rPr>
          <w:rFonts w:asciiTheme="minorHAnsi" w:hAnsiTheme="minorHAnsi" w:cstheme="minorHAnsi"/>
          <w:i/>
          <w:iCs/>
        </w:rPr>
        <w:t xml:space="preserve">поузданост, ефикасност и делотворност, отвореност и транспарентност, етичко понашање, компетентност и стручност, иновативност и отвореност, </w:t>
      </w:r>
      <w:r>
        <w:rPr>
          <w:rFonts w:asciiTheme="minorHAnsi" w:hAnsiTheme="minorHAnsi" w:cstheme="minorHAnsi"/>
        </w:rPr>
        <w:t>који представљају део правца реформе јавне управе у Републици Србији и део принципа доброг управљања које промовише Савет Европе.</w:t>
      </w:r>
    </w:p>
    <w:p>
      <w:pPr>
        <w:pStyle w:val="9"/>
        <w:spacing w:after="0" w:line="240" w:lineRule="auto"/>
        <w:jc w:val="both"/>
        <w:rPr>
          <w:rFonts w:asciiTheme="minorHAnsi" w:hAnsiTheme="minorHAnsi" w:cstheme="minorHAnsi"/>
        </w:rPr>
      </w:pPr>
    </w:p>
    <w:p>
      <w:pPr>
        <w:pStyle w:val="9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II</w:t>
      </w:r>
    </w:p>
    <w:p>
      <w:pPr>
        <w:pStyle w:val="9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ОСНОВНИ ЦИЉЕВИ РАЗВОЈА ФУНКЦИЈЕ УПРАВЉАЊА ЉУДСКИМ РЕСУРСИМА</w:t>
      </w:r>
    </w:p>
    <w:p>
      <w:pPr>
        <w:pStyle w:val="9"/>
        <w:spacing w:after="0" w:line="240" w:lineRule="auto"/>
        <w:jc w:val="center"/>
        <w:rPr>
          <w:rFonts w:asciiTheme="minorHAnsi" w:hAnsiTheme="minorHAnsi" w:cstheme="minorHAnsi"/>
        </w:rPr>
      </w:pPr>
    </w:p>
    <w:p>
      <w:pPr>
        <w:pStyle w:val="9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Општина Сврљиг развијаће функцију управљања људским ресурсима како би се обезбедили услови за ангажовање стручних кадрова, који посао обављају предано, савесно и професионално, који негују међусобну сарадњу и однос поверења и поштовања, имају потребу за сталним личним и професионалним развојем, поштују вредности организације и етичке стандарде и нуде ефикасне и делотоворне услуге свим грађанима, као и привреди.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III</w:t>
      </w:r>
    </w:p>
    <w:p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СТРАТЕШКИ ПРАВЦИ РАЗВОЈА ФУНКЦИЈЕ УПРАВЉАЊА ЉУДСКИМ РЕСУРСИМА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9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Општина Сврљиг континуирано ће развијати људске ресурсе у раду органа и служби, јавних предузећа, установа и других организација чији је оснивач и обезбедиће пуно спровођење  свих функција управљања људским ресурсима у складу са правним оквиром који уређује ову област.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Општина Сврљиг континуирано ће развијати, проширивати и унапређивати организацију, улогу, значај и капацитете за спровођењефункције управљања људским ресурсима у органима и службама, јавним предузећима, установама и другим организацијама чији је оснивач,како би општина Сврљиг била препознатљива по: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Стратешком, креативном и иновативном приступу у управљању људским ресурсима; 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Руковођењу и подстицању организационе културе која вреднује тимски дух, стручност и професионалност, креативност и иновативност, интегритет, спремност на континуирано учење, знање и искуство својих запослених;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Разумевању да су запослени у органима и службама општине и јавним предузећима, установама и другим организацијама чији је оснивач, њен најважнији ресурс;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Доброј пракси у планирању људских ресурса; 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Транспарентном попуњавању радних места, које ће омогућити ангажовање стручног и професионалног особља, на основу вредности и компетентности; 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Стварању адекватних могућности за стручно усавршавање и образовање свим запосленим под једнаким условима, а сходно утврђеним потребама;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Непристрасном вредновању учинка запослених према јасно дефинисаним и транспарентним мерилима заснованим на закону, на коме ће заснивати изгледи за напредовање у каријери;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Пружању квалитетних услуга запосленима, у смислу личног и правног саветовања, заштите на раду, успешног управљања променама и неопходне административне подршке;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Мотивисању и охрабривању запослених да исказују своје капацитете и искористе своје потенцијале на најбољи могући начин, да показују своје вештине,  деле и размењују знања са својим колегама и да буду посвећени свом каријерном развоју;</w:t>
      </w: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Доношењу аката, процедура и правила рада која подржавају и подстичу индивидуалну и организациону ефикасност и ефективност.</w:t>
      </w:r>
    </w:p>
    <w:p>
      <w:pPr>
        <w:pStyle w:val="9"/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9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IV</w:t>
      </w:r>
    </w:p>
    <w:p>
      <w:pPr>
        <w:pStyle w:val="9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ПРИМЕНА МЕРА ЗА РАЗВОЈ И УНАПРЕЂЕЊЕ ЉУДСКИХ РЕСУРСА</w:t>
      </w:r>
    </w:p>
    <w:p>
      <w:pPr>
        <w:pStyle w:val="9"/>
        <w:spacing w:after="0" w:line="240" w:lineRule="auto"/>
        <w:jc w:val="both"/>
        <w:rPr>
          <w:rFonts w:asciiTheme="minorHAnsi" w:hAnsiTheme="minorHAnsi" w:cstheme="minorHAnsi"/>
        </w:rPr>
      </w:pPr>
    </w:p>
    <w:p>
      <w:pPr>
        <w:pStyle w:val="9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Оппштина Сврљиг настојаће да обезбеди примену следећих мера:</w:t>
      </w:r>
    </w:p>
    <w:p>
      <w:pPr>
        <w:pStyle w:val="9"/>
        <w:spacing w:after="0" w:line="240" w:lineRule="auto"/>
        <w:jc w:val="both"/>
        <w:rPr>
          <w:rFonts w:asciiTheme="minorHAnsi" w:hAnsiTheme="minorHAnsi" w:cstheme="minorHAnsi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Инкорпорираност циљева управљања људским ресурсима у стратешко планирање;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Квалитетну анализу кадрова и анализу потреба њиховог развоја ради извршења стратешких циљева;</w:t>
      </w:r>
    </w:p>
    <w:p>
      <w:pPr>
        <w:pStyle w:val="9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Привлачење квалитетних кадрова и попуњавање радних места стручним кадровима, уз поштовање принципа једнаких могућности за све;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Унапређење ефективностирада појединаца и радних тимова и континуирано мотивисање запослених за обављање њихових функција и одговорност и за стручни и лични развој;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Подршку запосленима у остваривању радних циљева и задатака и остваривању бољих резултата и учинка;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Обезбеђивање континуираног стручног усавршавања запослених и осигурање одговарајућих начина за њихов лични и професионални развој;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Развијање креативности и иновативности запослених;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Промовисање и применутранспарентног поступка вредновања учинка запослених,који је заснован на јасно утврђеним мерилима;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Развој повољних услова за рад и сигурног радног окружења;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Пружање неопходне саветодавне подршке запосленима и помоћ у решавању  проблема и изазова;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Промовисање и утврђивање организационе културе и примену принципа родне равноправности, сразмерне заступљености припадника националних мањина и спречавање било ког вида дискриминације запослених;</w:t>
      </w: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Поштовање организационих вредности, етичких стандарда и кодекса понашања службеника.</w:t>
      </w:r>
    </w:p>
    <w:p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 </w:t>
      </w:r>
    </w:p>
    <w:p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ОБЈАВЉИВАЊЕ</w:t>
      </w:r>
    </w:p>
    <w:p>
      <w:pPr>
        <w:pStyle w:val="9"/>
        <w:spacing w:after="120" w:line="240" w:lineRule="auto"/>
        <w:jc w:val="both"/>
        <w:rPr>
          <w:rFonts w:asciiTheme="minorHAnsi" w:hAnsiTheme="minorHAnsi" w:cstheme="minorHAnsi"/>
        </w:rPr>
      </w:pPr>
    </w:p>
    <w:p>
      <w:pPr>
        <w:pStyle w:val="9"/>
        <w:spacing w:after="120" w:line="240" w:lineRule="auto"/>
        <w:jc w:val="both"/>
        <w:rPr>
          <w:rFonts w:cs="Arial"/>
        </w:rPr>
      </w:pPr>
      <w:r>
        <w:rPr>
          <w:rFonts w:cs="Arial"/>
        </w:rPr>
        <w:t>Декларацију о улози функције управљања људским ресурсима у општини Сврљиг објавити и „Службеном листу града Ниша</w:t>
      </w:r>
      <w:r>
        <w:rPr>
          <w:rFonts w:cs="Arial"/>
          <w:lang w:val="sr-Cyrl-CS"/>
        </w:rPr>
        <w:t xml:space="preserve">”, као и </w:t>
      </w:r>
      <w:r>
        <w:rPr>
          <w:rFonts w:cs="Arial"/>
        </w:rPr>
        <w:t>на веб презентацији општине Сврљиг</w:t>
      </w:r>
      <w:r>
        <w:rPr>
          <w:rFonts w:cs="Arial"/>
          <w:lang w:val="sr-Cyrl-CS"/>
        </w:rPr>
        <w:t>.</w:t>
      </w:r>
    </w:p>
    <w:p>
      <w:pPr>
        <w:pStyle w:val="9"/>
        <w:spacing w:after="0" w:line="240" w:lineRule="auto"/>
        <w:jc w:val="both"/>
        <w:rPr>
          <w:rFonts w:cs="Arial"/>
          <w:lang w:val="sr-Cyrl-CS"/>
        </w:rPr>
      </w:pPr>
    </w:p>
    <w:p>
      <w:pPr>
        <w:pStyle w:val="9"/>
        <w:spacing w:after="0" w:line="240" w:lineRule="auto"/>
        <w:rPr>
          <w:rFonts w:cs="Arial"/>
          <w:b/>
        </w:rPr>
      </w:pPr>
      <w:r>
        <w:rPr>
          <w:rFonts w:cs="Arial"/>
          <w:b/>
        </w:rPr>
        <w:t>Број: I 011-4/2020</w:t>
      </w:r>
    </w:p>
    <w:p>
      <w:pPr>
        <w:pStyle w:val="9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У Сврљигу, </w:t>
      </w:r>
      <w:r>
        <w:rPr>
          <w:rFonts w:hint="default" w:cs="Arial"/>
          <w:b/>
          <w:lang w:val="sr-Cyrl-RS"/>
        </w:rPr>
        <w:t>18.12.</w:t>
      </w:r>
      <w:r>
        <w:rPr>
          <w:rFonts w:cs="Arial"/>
          <w:b/>
        </w:rPr>
        <w:t>2020.године</w:t>
      </w:r>
    </w:p>
    <w:p>
      <w:pPr>
        <w:pStyle w:val="9"/>
        <w:spacing w:after="0" w:line="240" w:lineRule="auto"/>
        <w:jc w:val="center"/>
        <w:rPr>
          <w:rFonts w:cs="Arial"/>
          <w:b/>
        </w:rPr>
      </w:pPr>
    </w:p>
    <w:p>
      <w:pPr>
        <w:pStyle w:val="9"/>
        <w:spacing w:after="0" w:line="240" w:lineRule="auto"/>
        <w:jc w:val="center"/>
        <w:rPr>
          <w:rFonts w:cs="Arial"/>
          <w:b/>
        </w:rPr>
      </w:pPr>
    </w:p>
    <w:p>
      <w:pPr>
        <w:pStyle w:val="9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СКУПШТИНА ОПШТИНЕ СВРЉИГ</w:t>
      </w:r>
    </w:p>
    <w:p>
      <w:pPr>
        <w:pStyle w:val="9"/>
        <w:spacing w:after="0" w:line="240" w:lineRule="auto"/>
        <w:jc w:val="center"/>
        <w:rPr>
          <w:rFonts w:cs="Arial"/>
          <w:b/>
        </w:rPr>
      </w:pPr>
    </w:p>
    <w:p>
      <w:pPr>
        <w:pStyle w:val="9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</w:rPr>
        <w:t xml:space="preserve">                                                                                                               </w:t>
      </w:r>
      <w:r>
        <w:rPr>
          <w:rFonts w:cs="Arial"/>
          <w:b/>
          <w:sz w:val="24"/>
          <w:szCs w:val="24"/>
        </w:rPr>
        <w:t>ПРЕДСЕДНИК</w:t>
      </w:r>
    </w:p>
    <w:p>
      <w:pPr>
        <w:pStyle w:val="9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Милан Михајловић</w:t>
      </w:r>
    </w:p>
    <w:p>
      <w:pPr>
        <w:pStyle w:val="9"/>
        <w:spacing w:after="0" w:line="240" w:lineRule="auto"/>
        <w:jc w:val="center"/>
        <w:rPr>
          <w:rFonts w:cs="Arial"/>
          <w:b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153D5"/>
    <w:multiLevelType w:val="multilevel"/>
    <w:tmpl w:val="39D153D5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5DA42989"/>
    <w:multiLevelType w:val="multilevel"/>
    <w:tmpl w:val="5DA429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C30749"/>
    <w:rsid w:val="00032F42"/>
    <w:rsid w:val="00051ADF"/>
    <w:rsid w:val="00054B9D"/>
    <w:rsid w:val="00071BFF"/>
    <w:rsid w:val="000A2A0D"/>
    <w:rsid w:val="00175BAE"/>
    <w:rsid w:val="001A0AA9"/>
    <w:rsid w:val="001D183F"/>
    <w:rsid w:val="001E6F32"/>
    <w:rsid w:val="00210C81"/>
    <w:rsid w:val="00245409"/>
    <w:rsid w:val="00263221"/>
    <w:rsid w:val="002A0576"/>
    <w:rsid w:val="003425FD"/>
    <w:rsid w:val="00347033"/>
    <w:rsid w:val="003D1ABF"/>
    <w:rsid w:val="004750DC"/>
    <w:rsid w:val="004A5A19"/>
    <w:rsid w:val="004F3E31"/>
    <w:rsid w:val="00524783"/>
    <w:rsid w:val="00533885"/>
    <w:rsid w:val="00571127"/>
    <w:rsid w:val="005967E4"/>
    <w:rsid w:val="005B2A5C"/>
    <w:rsid w:val="005C14B6"/>
    <w:rsid w:val="005D164D"/>
    <w:rsid w:val="005E39B4"/>
    <w:rsid w:val="006062D6"/>
    <w:rsid w:val="00612D0B"/>
    <w:rsid w:val="00632518"/>
    <w:rsid w:val="006479F8"/>
    <w:rsid w:val="006774A6"/>
    <w:rsid w:val="006B19FB"/>
    <w:rsid w:val="00715004"/>
    <w:rsid w:val="00716916"/>
    <w:rsid w:val="00727AE9"/>
    <w:rsid w:val="0082542A"/>
    <w:rsid w:val="00826DCB"/>
    <w:rsid w:val="0084655B"/>
    <w:rsid w:val="008819A3"/>
    <w:rsid w:val="008876D9"/>
    <w:rsid w:val="00905691"/>
    <w:rsid w:val="00906FC6"/>
    <w:rsid w:val="009144F1"/>
    <w:rsid w:val="00916E5D"/>
    <w:rsid w:val="00927000"/>
    <w:rsid w:val="0098192C"/>
    <w:rsid w:val="009958F6"/>
    <w:rsid w:val="009F0BD1"/>
    <w:rsid w:val="009F6FF8"/>
    <w:rsid w:val="00A01C7F"/>
    <w:rsid w:val="00A05E88"/>
    <w:rsid w:val="00A410E9"/>
    <w:rsid w:val="00A937F6"/>
    <w:rsid w:val="00AA4FB2"/>
    <w:rsid w:val="00B2625B"/>
    <w:rsid w:val="00B44559"/>
    <w:rsid w:val="00B46C56"/>
    <w:rsid w:val="00B924AB"/>
    <w:rsid w:val="00B94C1D"/>
    <w:rsid w:val="00BA7A62"/>
    <w:rsid w:val="00C20487"/>
    <w:rsid w:val="00C30749"/>
    <w:rsid w:val="00C361CA"/>
    <w:rsid w:val="00C663E8"/>
    <w:rsid w:val="00C823B7"/>
    <w:rsid w:val="00CB2712"/>
    <w:rsid w:val="00CB2833"/>
    <w:rsid w:val="00D13B12"/>
    <w:rsid w:val="00D24091"/>
    <w:rsid w:val="00D358DD"/>
    <w:rsid w:val="00DC176E"/>
    <w:rsid w:val="00DC3A85"/>
    <w:rsid w:val="00DD3854"/>
    <w:rsid w:val="00DE09AE"/>
    <w:rsid w:val="00DE7796"/>
    <w:rsid w:val="00E053B9"/>
    <w:rsid w:val="00E3449F"/>
    <w:rsid w:val="00E562F1"/>
    <w:rsid w:val="00E937F9"/>
    <w:rsid w:val="00EE1EE4"/>
    <w:rsid w:val="00F05A5A"/>
    <w:rsid w:val="00F94EF9"/>
    <w:rsid w:val="00FA402B"/>
    <w:rsid w:val="00FB2E9D"/>
    <w:rsid w:val="00FF67B8"/>
    <w:rsid w:val="21B621E1"/>
    <w:rsid w:val="23F337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A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sz w:val="18"/>
      <w:szCs w:val="18"/>
    </w:rPr>
  </w:style>
  <w:style w:type="character" w:styleId="5">
    <w:name w:val="annotation reference"/>
    <w:basedOn w:val="2"/>
    <w:semiHidden/>
    <w:unhideWhenUsed/>
    <w:uiPriority w:val="0"/>
    <w:rPr>
      <w:sz w:val="16"/>
      <w:szCs w:val="16"/>
    </w:rPr>
  </w:style>
  <w:style w:type="paragraph" w:styleId="6">
    <w:name w:val="annotation text"/>
    <w:basedOn w:val="1"/>
    <w:link w:val="7"/>
    <w:semiHidden/>
    <w:unhideWhenUsed/>
    <w:uiPriority w:val="0"/>
    <w:rPr>
      <w:sz w:val="20"/>
      <w:szCs w:val="20"/>
    </w:rPr>
  </w:style>
  <w:style w:type="character" w:customStyle="1" w:styleId="7">
    <w:name w:val="Comment Text Char"/>
    <w:basedOn w:val="2"/>
    <w:link w:val="6"/>
    <w:semiHidden/>
    <w:uiPriority w:val="0"/>
    <w:rPr>
      <w:rFonts w:ascii="Times New Roman" w:hAnsi="Times New Roman" w:eastAsia="Times New Roman" w:cs="Times New Roman"/>
      <w:sz w:val="20"/>
      <w:szCs w:val="20"/>
      <w:lang w:eastAsia="en-AU"/>
    </w:rPr>
  </w:style>
  <w:style w:type="character" w:customStyle="1" w:styleId="8">
    <w:name w:val="Balloon Text Char"/>
    <w:basedOn w:val="2"/>
    <w:link w:val="4"/>
    <w:semiHidden/>
    <w:uiPriority w:val="99"/>
    <w:rPr>
      <w:rFonts w:ascii="Times New Roman" w:hAnsi="Times New Roman" w:eastAsia="Times New Roman" w:cs="Times New Roman"/>
      <w:sz w:val="18"/>
      <w:szCs w:val="18"/>
      <w:lang w:eastAsia="en-AU"/>
    </w:rPr>
  </w:style>
  <w:style w:type="paragraph" w:customStyle="1" w:styleId="9">
    <w:name w:val="MM Map Graphic"/>
    <w:basedOn w:val="1"/>
    <w:link w:val="10"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customStyle="1" w:styleId="10">
    <w:name w:val="MM Map Graphic Char"/>
    <w:link w:val="9"/>
    <w:uiPriority w:val="0"/>
    <w:rPr>
      <w:rFonts w:ascii="Calibri" w:hAnsi="Calibri" w:eastAsia="Calibri" w:cs="Times New Roman"/>
      <w:sz w:val="22"/>
      <w:szCs w:val="22"/>
      <w:lang w:val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EDAE5-C298-4E3B-82FF-E05EC2E598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SKGO</Company>
  <Pages>3</Pages>
  <Words>898</Words>
  <Characters>5124</Characters>
  <Lines>42</Lines>
  <Paragraphs>12</Paragraphs>
  <TotalTime>62</TotalTime>
  <ScaleCrop>false</ScaleCrop>
  <LinksUpToDate>false</LinksUpToDate>
  <CharactersWithSpaces>6010</CharactersWithSpaces>
  <Application>WPS Office_11.2.0.9890_F1E327BC-269C-435d-A152-05C5408002CA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2020-12-08T11:23:00Z</dcterms:created>
  <dc:creator>Nikola Tarbuk</dc:creator>
  <cp:lastModifiedBy>google1560329183</cp:lastModifiedBy>
  <cp:lastPrinted>2020-12-21T08:03:15Z</cp:lastPrinted>
  <dcterms:modified xsi:type="dcterms:W3CDTF">2020-12-21T08:21:16Z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1033-11.2.0.9890</vt:lpwstr>
  </property>
</Properties>
</file>