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0" w:rsidRDefault="00101F2E">
      <w:pPr>
        <w:pStyle w:val="BodyText"/>
        <w:ind w:firstLine="720"/>
      </w:pPr>
      <w:r>
        <w:t>На основу члана 59. Закона о локал</w:t>
      </w:r>
      <w:bookmarkStart w:id="0" w:name="_GoBack"/>
      <w:bookmarkEnd w:id="0"/>
      <w:r>
        <w:t>ној самоуправи («Службени гласник РС», бр. 129/07, 83/14- др.закон, 101/16- др.закон и 47/18), Закона о запосленима у аутономним покрајинама и јединицама локалне самоуправе («Службени гласник РС», бр. 21/1</w:t>
      </w:r>
      <w:r>
        <w:rPr>
          <w:lang w:val="en-US"/>
        </w:rPr>
        <w:t>6</w:t>
      </w:r>
      <w:r>
        <w:t xml:space="preserve"> и 95/18) и члана </w:t>
      </w:r>
      <w:r>
        <w:rPr>
          <w:lang/>
        </w:rPr>
        <w:t>40</w:t>
      </w:r>
      <w:r>
        <w:t>. Статута општине Сврљиг («Службени лист града Ниша», бр.</w:t>
      </w:r>
      <w:r>
        <w:rPr>
          <w:lang/>
        </w:rPr>
        <w:t xml:space="preserve"> </w:t>
      </w:r>
      <w:r>
        <w:rPr>
          <w:lang w:val="en-US"/>
        </w:rPr>
        <w:t>21/19</w:t>
      </w:r>
      <w:r>
        <w:t xml:space="preserve">), Скупштина општине Сврљиг, на својој седници одржаној </w:t>
      </w:r>
      <w:r>
        <w:rPr>
          <w:lang/>
        </w:rPr>
        <w:t>20.09.</w:t>
      </w:r>
      <w:r>
        <w:t>202</w:t>
      </w:r>
      <w:r>
        <w:rPr>
          <w:lang w:val="en-US"/>
        </w:rPr>
        <w:t>1</w:t>
      </w:r>
      <w:r>
        <w:t xml:space="preserve">. године, доноси </w:t>
      </w:r>
    </w:p>
    <w:p w:rsidR="000C0900" w:rsidRDefault="000C0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01F2E" w:rsidRDefault="00101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C0900" w:rsidRDefault="000C0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C0900" w:rsidRDefault="00101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ОДЛУКУ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ИЗМЕНИ  И ДОПУНИ ОДЛУКЕ</w:t>
      </w:r>
    </w:p>
    <w:p w:rsidR="000C0900" w:rsidRDefault="00101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ОПШТИНСКОЈ УПРАВИ ОПШТИНЕ</w:t>
      </w:r>
    </w:p>
    <w:p w:rsidR="000C0900" w:rsidRDefault="00101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СВРЉИГ</w:t>
      </w:r>
    </w:p>
    <w:p w:rsidR="000C0900" w:rsidRDefault="000C0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C0900" w:rsidRDefault="000C09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900" w:rsidRDefault="00101F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1.</w:t>
      </w:r>
    </w:p>
    <w:p w:rsidR="000C0900" w:rsidRDefault="000C09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900" w:rsidRDefault="00101F2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Одлуц</w:t>
      </w:r>
      <w:r>
        <w:rPr>
          <w:rFonts w:ascii="Times New Roman" w:hAnsi="Times New Roman" w:cs="Times New Roman"/>
          <w:bCs/>
          <w:sz w:val="24"/>
          <w:szCs w:val="24"/>
        </w:rPr>
        <w:t>и о Општинској управи општине Сврљиг („Службени лист града Ниша“ бр. 128/16) мења се члан 7.  и гласи:</w:t>
      </w:r>
    </w:p>
    <w:p w:rsidR="000C0900" w:rsidRDefault="00101F2E">
      <w:pPr>
        <w:pStyle w:val="BodyText"/>
        <w:ind w:firstLine="720"/>
      </w:pPr>
      <w:r>
        <w:t>„У Општинској управи  образују се:</w:t>
      </w:r>
    </w:p>
    <w:p w:rsidR="000C0900" w:rsidRDefault="00101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буџет, финансије и привреду, у чијем саставу се формира:</w:t>
      </w:r>
    </w:p>
    <w:p w:rsidR="000C0900" w:rsidRDefault="00101F2E"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рачуноводство</w:t>
      </w:r>
    </w:p>
    <w:p w:rsidR="000C0900" w:rsidRDefault="00101F2E"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Служба за локалну пореску </w:t>
      </w:r>
      <w:r>
        <w:rPr>
          <w:rFonts w:ascii="Times New Roman" w:hAnsi="Times New Roman" w:cs="Times New Roman"/>
          <w:sz w:val="24"/>
          <w:szCs w:val="24"/>
          <w:lang w:val="sr-Cyrl-CS"/>
        </w:rPr>
        <w:t>администрацију</w:t>
      </w:r>
    </w:p>
    <w:p w:rsidR="000C0900" w:rsidRDefault="00101F2E"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привреду и пољопривреду</w:t>
      </w:r>
    </w:p>
    <w:p w:rsidR="000C0900" w:rsidRDefault="00101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за урбанизам, стамбено-комуналне делатности и грађевинарство,  у чијем саставу се формира: </w:t>
      </w:r>
    </w:p>
    <w:p w:rsidR="000C0900" w:rsidRDefault="00101F2E"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инспекцијске послове</w:t>
      </w:r>
    </w:p>
    <w:p w:rsidR="000C0900" w:rsidRDefault="00101F2E"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пројектовање и надзор</w:t>
      </w:r>
    </w:p>
    <w:p w:rsidR="000C0900" w:rsidRDefault="00101F2E"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имовинско правне послове</w:t>
      </w:r>
    </w:p>
    <w:p w:rsidR="000C0900" w:rsidRDefault="000C0900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0900" w:rsidRDefault="00101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друштвене делатности  и општу управу, у чијем саставу се формира:</w:t>
      </w:r>
    </w:p>
    <w:p w:rsidR="000C0900" w:rsidRDefault="00101F2E"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правне помоћи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900" w:rsidRDefault="000C0900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0900" w:rsidRDefault="00101F2E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Одељење комуналне милиције</w:t>
      </w:r>
    </w:p>
    <w:p w:rsidR="000C0900" w:rsidRDefault="000C0900">
      <w:pPr>
        <w:pStyle w:val="BodyText2"/>
        <w:tabs>
          <w:tab w:val="center" w:pos="4703"/>
        </w:tabs>
        <w:ind w:firstLine="720"/>
        <w:rPr>
          <w:bCs/>
          <w:u w:val="none"/>
          <w:lang w:val="en-US"/>
        </w:rPr>
      </w:pPr>
    </w:p>
    <w:p w:rsidR="000C0900" w:rsidRDefault="00101F2E">
      <w:pPr>
        <w:pStyle w:val="BodyText2"/>
        <w:tabs>
          <w:tab w:val="center" w:pos="4703"/>
        </w:tabs>
        <w:ind w:firstLine="720"/>
        <w:jc w:val="left"/>
        <w:rPr>
          <w:b/>
          <w:bCs/>
          <w:u w:val="none"/>
          <w:lang w:val="en-US"/>
        </w:rPr>
      </w:pPr>
      <w:r>
        <w:rPr>
          <w:b/>
          <w:bCs/>
          <w:u w:val="none"/>
        </w:rPr>
        <w:t xml:space="preserve">                                                            Члан 2.</w:t>
      </w:r>
    </w:p>
    <w:p w:rsidR="000C0900" w:rsidRDefault="000C0900">
      <w:pPr>
        <w:pStyle w:val="BodyText2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 w:rsidR="000C0900" w:rsidRDefault="00101F2E">
      <w:pPr>
        <w:pStyle w:val="BodyText2"/>
        <w:tabs>
          <w:tab w:val="center" w:pos="4703"/>
        </w:tabs>
        <w:ind w:firstLine="720"/>
        <w:rPr>
          <w:bCs/>
          <w:u w:val="none"/>
        </w:rPr>
      </w:pPr>
      <w:r>
        <w:rPr>
          <w:bCs/>
          <w:u w:val="none"/>
        </w:rPr>
        <w:t>У члану 8. став 1. бришу се алинеје 20. и 21:</w:t>
      </w:r>
    </w:p>
    <w:p w:rsidR="000C0900" w:rsidRDefault="00101F2E">
      <w:pPr>
        <w:pStyle w:val="ListParagraph"/>
        <w:numPr>
          <w:ilvl w:val="0"/>
          <w:numId w:val="2"/>
        </w:numPr>
        <w:tabs>
          <w:tab w:val="left" w:pos="993"/>
        </w:tabs>
        <w:ind w:left="993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„евиденцију непокретн</w:t>
      </w:r>
      <w:r>
        <w:rPr>
          <w:rFonts w:ascii="Times New Roman" w:hAnsi="Times New Roman"/>
          <w:sz w:val="24"/>
          <w:szCs w:val="24"/>
        </w:rPr>
        <w:t>ости, давање у закуп земљишта и пословног простора</w:t>
      </w:r>
    </w:p>
    <w:p w:rsidR="000C0900" w:rsidRDefault="00101F2E">
      <w:pPr>
        <w:pStyle w:val="ListParagraph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експропријација, комасација и враћање земљишта, промет земљишта и  </w:t>
      </w:r>
    </w:p>
    <w:p w:rsidR="000C0900" w:rsidRDefault="00101F2E">
      <w:pPr>
        <w:pStyle w:val="ListParagraph"/>
        <w:tabs>
          <w:tab w:val="left" w:pos="993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зграда“</w:t>
      </w:r>
    </w:p>
    <w:p w:rsidR="000C0900" w:rsidRDefault="00101F2E">
      <w:pPr>
        <w:tabs>
          <w:tab w:val="left" w:pos="709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члану 8. мења се став 2. тако да гласи:</w:t>
      </w:r>
    </w:p>
    <w:p w:rsidR="000C0900" w:rsidRDefault="000C0900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0C0900" w:rsidRDefault="00101F2E">
      <w:p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„Одељење за буџет и финансије састоји се из три Службе, и то :</w:t>
      </w:r>
    </w:p>
    <w:p w:rsidR="000C0900" w:rsidRDefault="000C0900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0C0900" w:rsidRDefault="00101F2E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Служба за </w:t>
      </w:r>
      <w:r>
        <w:rPr>
          <w:rFonts w:ascii="Times New Roman" w:hAnsi="Times New Roman"/>
          <w:sz w:val="24"/>
          <w:szCs w:val="24"/>
        </w:rPr>
        <w:t>рачуноводство</w:t>
      </w:r>
    </w:p>
    <w:p w:rsidR="000C0900" w:rsidRDefault="00101F2E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за локалну пореску администрацију</w:t>
      </w:r>
    </w:p>
    <w:p w:rsidR="000C0900" w:rsidRDefault="00101F2E">
      <w:pPr>
        <w:pStyle w:val="ListParagraph"/>
        <w:numPr>
          <w:ilvl w:val="0"/>
          <w:numId w:val="3"/>
        </w:num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за привреду и пољопривреду</w:t>
      </w:r>
    </w:p>
    <w:p w:rsidR="000C0900" w:rsidRDefault="000C0900">
      <w:pPr>
        <w:tabs>
          <w:tab w:val="left" w:pos="993"/>
        </w:tabs>
        <w:spacing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</w:p>
    <w:p w:rsidR="000C0900" w:rsidRDefault="00101F2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члану 8. брише се став 5.</w:t>
      </w: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 w:rsidR="000C0900" w:rsidRDefault="00101F2E">
      <w:pPr>
        <w:pStyle w:val="BodyText2"/>
        <w:tabs>
          <w:tab w:val="center" w:pos="4703"/>
        </w:tabs>
        <w:jc w:val="center"/>
        <w:rPr>
          <w:b/>
          <w:bCs/>
          <w:u w:val="none"/>
        </w:rPr>
      </w:pPr>
      <w:r>
        <w:rPr>
          <w:b/>
          <w:bCs/>
          <w:u w:val="none"/>
        </w:rPr>
        <w:t>Члан 3.</w:t>
      </w:r>
    </w:p>
    <w:p w:rsidR="000C0900" w:rsidRDefault="000C0900">
      <w:pPr>
        <w:pStyle w:val="BodyText2"/>
        <w:tabs>
          <w:tab w:val="center" w:pos="4703"/>
        </w:tabs>
        <w:jc w:val="center"/>
        <w:rPr>
          <w:b/>
          <w:bCs/>
          <w:u w:val="none"/>
        </w:rPr>
      </w:pPr>
    </w:p>
    <w:p w:rsidR="000C0900" w:rsidRDefault="00101F2E">
      <w:pPr>
        <w:pStyle w:val="BodyText2"/>
        <w:tabs>
          <w:tab w:val="center" w:pos="4703"/>
        </w:tabs>
        <w:jc w:val="left"/>
        <w:rPr>
          <w:bCs/>
          <w:u w:val="none"/>
        </w:rPr>
      </w:pPr>
      <w:r>
        <w:rPr>
          <w:bCs/>
          <w:u w:val="none"/>
        </w:rPr>
        <w:t xml:space="preserve">            У члану 10. став 1. додају се алинеје:</w:t>
      </w:r>
    </w:p>
    <w:p w:rsidR="000C0900" w:rsidRDefault="00101F2E">
      <w:pPr>
        <w:pStyle w:val="ListParagraph"/>
        <w:numPr>
          <w:ilvl w:val="0"/>
          <w:numId w:val="2"/>
        </w:numPr>
        <w:tabs>
          <w:tab w:val="left" w:pos="993"/>
        </w:tabs>
        <w:ind w:left="993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„евиденцију непокретности, давање у закуп земљишта и пословног простора</w:t>
      </w:r>
    </w:p>
    <w:p w:rsidR="000C0900" w:rsidRDefault="00101F2E">
      <w:pPr>
        <w:pStyle w:val="ListParagraph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експропријација, комасација и враћање земљишта, промет земљишта и  </w:t>
      </w:r>
    </w:p>
    <w:p w:rsidR="000C0900" w:rsidRDefault="00101F2E">
      <w:pPr>
        <w:pStyle w:val="ListParagraph"/>
        <w:tabs>
          <w:tab w:val="left" w:pos="993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зграда“.</w:t>
      </w:r>
    </w:p>
    <w:p w:rsidR="000C0900" w:rsidRDefault="000C0900">
      <w:pPr>
        <w:pStyle w:val="ListParagraph"/>
        <w:tabs>
          <w:tab w:val="left" w:pos="993"/>
        </w:tabs>
        <w:ind w:left="993"/>
        <w:rPr>
          <w:rFonts w:ascii="Times New Roman" w:hAnsi="Times New Roman"/>
          <w:sz w:val="24"/>
          <w:szCs w:val="24"/>
        </w:rPr>
      </w:pPr>
    </w:p>
    <w:p w:rsidR="000C0900" w:rsidRDefault="00101F2E">
      <w:pPr>
        <w:pStyle w:val="BodyText2"/>
        <w:tabs>
          <w:tab w:val="center" w:pos="4703"/>
        </w:tabs>
        <w:jc w:val="left"/>
        <w:rPr>
          <w:b/>
          <w:bCs/>
        </w:rPr>
      </w:pPr>
      <w:r>
        <w:rPr>
          <w:bCs/>
          <w:u w:val="none"/>
        </w:rPr>
        <w:t xml:space="preserve">           У члану 10. додају се став 6. и 7., који гласе:</w:t>
      </w:r>
    </w:p>
    <w:p w:rsidR="000C0900" w:rsidRDefault="00101F2E">
      <w:pPr>
        <w:pStyle w:val="BodyTextIndent"/>
        <w:tabs>
          <w:tab w:val="left" w:pos="392"/>
        </w:tabs>
        <w:ind w:firstLine="0"/>
        <w:rPr>
          <w:b/>
          <w:bCs/>
        </w:rPr>
      </w:pPr>
      <w:r>
        <w:tab/>
      </w:r>
      <w:r>
        <w:tab/>
      </w:r>
    </w:p>
    <w:p w:rsidR="000C0900" w:rsidRDefault="00101F2E">
      <w:pPr>
        <w:pStyle w:val="BodyText2"/>
        <w:ind w:left="284" w:firstLine="436"/>
        <w:rPr>
          <w:u w:val="none"/>
        </w:rPr>
      </w:pPr>
      <w:r>
        <w:rPr>
          <w:u w:val="none"/>
        </w:rPr>
        <w:t>„За обављање имовинско-правних послова у Одељењу се формира Служба за имовинско правне послове.</w:t>
      </w:r>
    </w:p>
    <w:p w:rsidR="000C0900" w:rsidRDefault="00101F2E">
      <w:pPr>
        <w:pStyle w:val="BodyText2"/>
        <w:ind w:firstLine="720"/>
        <w:rPr>
          <w:u w:val="none"/>
        </w:rPr>
      </w:pPr>
      <w:r>
        <w:rPr>
          <w:u w:val="none"/>
        </w:rPr>
        <w:t>Служба обавља следећ</w:t>
      </w:r>
      <w:r>
        <w:rPr>
          <w:u w:val="none"/>
        </w:rPr>
        <w:t>е послове:</w:t>
      </w:r>
    </w:p>
    <w:p w:rsidR="000C0900" w:rsidRDefault="00101F2E">
      <w:pPr>
        <w:pStyle w:val="ListParagraph"/>
        <w:numPr>
          <w:ilvl w:val="0"/>
          <w:numId w:val="2"/>
        </w:numPr>
        <w:tabs>
          <w:tab w:val="left" w:pos="993"/>
        </w:tabs>
        <w:ind w:left="993" w:hanging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„евиденцију непокретности, давање у закуп земљишта и пословног простора</w:t>
      </w:r>
    </w:p>
    <w:p w:rsidR="000C0900" w:rsidRDefault="00101F2E">
      <w:pPr>
        <w:pStyle w:val="ListParagraph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експропријација, комасација и враћање земљишта, промет земљишта и  </w:t>
      </w:r>
    </w:p>
    <w:p w:rsidR="000C0900" w:rsidRDefault="00101F2E">
      <w:pPr>
        <w:pStyle w:val="ListParagraph"/>
        <w:tabs>
          <w:tab w:val="left" w:pos="993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зграда“.</w:t>
      </w:r>
    </w:p>
    <w:p w:rsidR="000C0900" w:rsidRDefault="000C0900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0900" w:rsidRDefault="000C0900">
      <w:pPr>
        <w:pStyle w:val="BodyText2"/>
        <w:rPr>
          <w:u w:val="none"/>
        </w:rPr>
      </w:pPr>
    </w:p>
    <w:p w:rsidR="000C0900" w:rsidRDefault="00101F2E">
      <w:pPr>
        <w:pStyle w:val="BodyText2"/>
        <w:tabs>
          <w:tab w:val="center" w:pos="4703"/>
        </w:tabs>
        <w:ind w:firstLine="720"/>
        <w:jc w:val="left"/>
        <w:rPr>
          <w:b/>
          <w:bCs/>
          <w:u w:val="none"/>
          <w:lang w:val="en-US"/>
        </w:rPr>
      </w:pPr>
      <w:r>
        <w:rPr>
          <w:b/>
          <w:bCs/>
          <w:u w:val="none"/>
        </w:rPr>
        <w:t xml:space="preserve">                                                            Члан 4.</w:t>
      </w:r>
    </w:p>
    <w:p w:rsidR="000C0900" w:rsidRDefault="000C0900">
      <w:pPr>
        <w:pStyle w:val="BodyText2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 w:rsidR="000C0900" w:rsidRDefault="00101F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члана 12. додају </w:t>
      </w:r>
      <w:r>
        <w:rPr>
          <w:rFonts w:ascii="Times New Roman" w:hAnsi="Times New Roman"/>
        </w:rPr>
        <w:t>се нови чланови 12а, 12б, 12в, 12г, 12д и 12 ђ, који гласе:</w:t>
      </w:r>
    </w:p>
    <w:p w:rsidR="000C0900" w:rsidRDefault="000C0900">
      <w:pPr>
        <w:jc w:val="both"/>
        <w:rPr>
          <w:rFonts w:ascii="Times New Roman" w:hAnsi="Times New Roman"/>
        </w:rPr>
      </w:pPr>
    </w:p>
    <w:p w:rsidR="000C0900" w:rsidRDefault="00101F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Члан 12а</w:t>
      </w:r>
    </w:p>
    <w:p w:rsidR="000C0900" w:rsidRDefault="00101F2E">
      <w:p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Одељење комуналне милиције на територији општине Сврљиг обавља послове који се односе на: </w:t>
      </w:r>
    </w:p>
    <w:p w:rsidR="000C0900" w:rsidRDefault="00101F2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одржавање комуналног и другог законом утврђеног реда од значаја за комуналну делатност; </w:t>
      </w:r>
    </w:p>
    <w:p w:rsidR="000C0900" w:rsidRDefault="00101F2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врш</w:t>
      </w:r>
      <w:r>
        <w:rPr>
          <w:rFonts w:ascii="Times New Roman" w:hAnsi="Times New Roman"/>
        </w:rPr>
        <w:t xml:space="preserve">ење контроле над применом закона и других прописа и општих аката из области комуналне и других делатности из надлежности општине; </w:t>
      </w:r>
    </w:p>
    <w:p w:rsidR="000C0900" w:rsidRDefault="00101F2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остваривање надзора у јавном градском, приградском и другим локалном саобраћају, у складу са законом и прописима општине; </w:t>
      </w:r>
    </w:p>
    <w:p w:rsidR="000C0900" w:rsidRDefault="00101F2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штиту животне средине, културних добара, локалних путева, улица и других јавних објеката од значаја за општину; </w:t>
      </w:r>
    </w:p>
    <w:p w:rsidR="000C0900" w:rsidRDefault="00101F2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подршку спровођењу прописа којима се обезбеђује несметано одвијање живота у општини, очување добара и извршавање других задатака из надлежности</w:t>
      </w:r>
      <w:r>
        <w:rPr>
          <w:rFonts w:ascii="Times New Roman" w:hAnsi="Times New Roman"/>
        </w:rPr>
        <w:t xml:space="preserve"> општине; </w:t>
      </w:r>
    </w:p>
    <w:p w:rsidR="000C0900" w:rsidRDefault="00101F2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вршење контроле над применом закона којим се уређују државни симболи, осим у односу на државне органе, органе територијалне аутономије, општине и имаоце јавних овлашћења; и </w:t>
      </w:r>
    </w:p>
    <w:p w:rsidR="000C0900" w:rsidRDefault="00101F2E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извршавање других послова, у складу са законом.</w:t>
      </w:r>
    </w:p>
    <w:p w:rsidR="000C0900" w:rsidRDefault="00101F2E">
      <w:pPr>
        <w:ind w:left="284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Одржавањем реда из ста</w:t>
      </w:r>
      <w:r>
        <w:rPr>
          <w:rFonts w:ascii="Times New Roman" w:hAnsi="Times New Roman"/>
        </w:rPr>
        <w:t>ва 1. овог члана сматра се одржавање реда, нарочито у областима, односно питањима: снабдевања водом; одвођења отпадних и атмосферских вода; јавне чистоће; превоза и депоновања земље и осталог растреситог материјала; превоза и депоновања комуналног и другог</w:t>
      </w:r>
      <w:r>
        <w:rPr>
          <w:rFonts w:ascii="Times New Roman" w:hAnsi="Times New Roman"/>
        </w:rPr>
        <w:t xml:space="preserve"> отпада; улица, општинских и некатегорисаних путева; саобраћајних ознака и сигнализације; паркирања; превоза путника у градском и приградском, односно локалном саобраћају; такси превоза; постављања привремених пословних објеката; заштите од буке у животној</w:t>
      </w:r>
      <w:r>
        <w:rPr>
          <w:rFonts w:ascii="Times New Roman" w:hAnsi="Times New Roman"/>
        </w:rPr>
        <w:t xml:space="preserve"> средини; контроле радног времена субјеката надзора; одржавања комуналних објеката, пијаца, гробаља, паркова, зелених и других јавних површина, јавне расвете, стамбених и других објеката, у складу са законом.</w:t>
      </w:r>
    </w:p>
    <w:p w:rsidR="000C0900" w:rsidRDefault="00101F2E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Послови из става 1. тачка 2) и става 2. овог ч</w:t>
      </w:r>
      <w:r>
        <w:rPr>
          <w:rFonts w:ascii="Times New Roman" w:hAnsi="Times New Roman"/>
        </w:rPr>
        <w:t>лана не односе се на надлежности инспекције утврђене законом којим се уређују комуналне делатности и законом којим се уређују путеви.</w:t>
      </w:r>
    </w:p>
    <w:p w:rsidR="000C0900" w:rsidRDefault="00101F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Члан 12б</w:t>
      </w:r>
    </w:p>
    <w:p w:rsidR="000C0900" w:rsidRDefault="00101F2E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Одељење комуналне милиције је дужно да у обављању послова сарађује са комуналном милицијом других јединица локал</w:t>
      </w:r>
      <w:r>
        <w:rPr>
          <w:rFonts w:ascii="Times New Roman" w:hAnsi="Times New Roman"/>
        </w:rPr>
        <w:t>не самоуправе, размењује податке и обавештења и остварује друге облике заједничког рада у оквиру узајамног пружања стручне помоћи.</w:t>
      </w:r>
    </w:p>
    <w:p w:rsidR="000C0900" w:rsidRDefault="00101F2E">
      <w:pPr>
        <w:ind w:left="28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У обављању послова Одељење комуналне милиције сарађује са министарством надлежним за унутрашње послове, у складу са законом </w:t>
      </w:r>
      <w:r>
        <w:rPr>
          <w:rFonts w:ascii="Times New Roman" w:hAnsi="Times New Roman"/>
        </w:rPr>
        <w:t>који уређује комуналну милицију.</w:t>
      </w:r>
    </w:p>
    <w:p w:rsidR="000C0900" w:rsidRDefault="00101F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Члан 12в</w:t>
      </w:r>
    </w:p>
    <w:p w:rsidR="000C0900" w:rsidRDefault="00101F2E">
      <w:pPr>
        <w:ind w:left="28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Одељење комуналне милиције је дужно да у обављању послова сарађује са грађанима у складу са законом који уређује комуналну милицију и другим прописима којима се уређује обављање комуналних и других послова из надл</w:t>
      </w:r>
      <w:r>
        <w:rPr>
          <w:rFonts w:ascii="Times New Roman" w:hAnsi="Times New Roman"/>
        </w:rPr>
        <w:t>ежности општине.</w:t>
      </w:r>
    </w:p>
    <w:p w:rsidR="000C0900" w:rsidRDefault="00101F2E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Одељење комуналне милиције је дужно да прима пријаве, петиције и предлоге у вези са комуналним редом које грађани подносе писаним путем и електронском поштом, а у хитним случајевима телефоном и непосредним усменим обраћањем. О свакој такв</w:t>
      </w:r>
      <w:r>
        <w:rPr>
          <w:rFonts w:ascii="Times New Roman" w:hAnsi="Times New Roman"/>
        </w:rPr>
        <w:t>ој пријави, петицији и предлогу, односно обраћању, у Одељењу комуналне милиције сачињава се службена забелешка, а грађани се, на њихов захтев, обавештавају о исходу поступања.</w:t>
      </w:r>
    </w:p>
    <w:p w:rsidR="000C0900" w:rsidRDefault="00101F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Члан 12г</w:t>
      </w:r>
    </w:p>
    <w:p w:rsidR="000C0900" w:rsidRDefault="00101F2E">
      <w:pPr>
        <w:ind w:left="28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Скупштина општине даје сагласност на стратешки и годишње планове рада </w:t>
      </w:r>
      <w:r>
        <w:rPr>
          <w:rFonts w:ascii="Times New Roman" w:hAnsi="Times New Roman"/>
        </w:rPr>
        <w:t>Одељења комуналне милиције, разматра годишње извештаје о раду Одељења комуналне милиције, прописује облике и начин остваривања сарадње између Одељења комуналне милиције и инспекцијских служби општине, образује Комисију за решавање притужби на рад комуналне</w:t>
      </w:r>
      <w:r>
        <w:rPr>
          <w:rFonts w:ascii="Times New Roman" w:hAnsi="Times New Roman"/>
        </w:rPr>
        <w:t xml:space="preserve"> милиције, доноси одлуку о униформи и ознакама комуналне милиције по претходно добијеној сагласности министарства надлежног за систем локалне самоуправе и доноси одлуку о боји и начину означавања возила и пловила комуналне милиције, као и о опреми комуналн</w:t>
      </w:r>
      <w:r>
        <w:rPr>
          <w:rFonts w:ascii="Times New Roman" w:hAnsi="Times New Roman"/>
        </w:rPr>
        <w:t>е милиције, по претходно добијеној сагласности министарства надлежног за систем локалне самоуправе.</w:t>
      </w:r>
    </w:p>
    <w:p w:rsidR="000C0900" w:rsidRDefault="000C0900">
      <w:pPr>
        <w:jc w:val="center"/>
        <w:rPr>
          <w:rFonts w:ascii="Times New Roman" w:hAnsi="Times New Roman"/>
          <w:b/>
        </w:rPr>
      </w:pPr>
    </w:p>
    <w:p w:rsidR="000C0900" w:rsidRDefault="00101F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Члан 12д</w:t>
      </w:r>
    </w:p>
    <w:p w:rsidR="000C0900" w:rsidRDefault="00101F2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У Одељењу комуналне милиције може бити највише 2 комунална милиционара.</w:t>
      </w:r>
    </w:p>
    <w:p w:rsidR="000C0900" w:rsidRDefault="00101F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Члан 12ђ</w:t>
      </w:r>
    </w:p>
    <w:p w:rsidR="000C0900" w:rsidRDefault="00101F2E">
      <w:pPr>
        <w:ind w:left="284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За начелника Одељења комуналне милиције може бити распоређено </w:t>
      </w:r>
      <w:r>
        <w:rPr>
          <w:rFonts w:ascii="Times New Roman" w:hAnsi="Times New Roman"/>
        </w:rPr>
        <w:t>лице које испуњава услове прописане законом, а распоређује га начелник јединственог органа општинске управе.“</w:t>
      </w:r>
    </w:p>
    <w:p w:rsidR="000C0900" w:rsidRDefault="00101F2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5.</w:t>
      </w:r>
    </w:p>
    <w:p w:rsidR="000C0900" w:rsidRDefault="00101F2E">
      <w:pPr>
        <w:pStyle w:val="BodyText2"/>
        <w:rPr>
          <w:bCs/>
          <w:u w:val="none"/>
        </w:rPr>
      </w:pPr>
      <w:r>
        <w:rPr>
          <w:b/>
          <w:bCs/>
          <w:u w:val="none"/>
        </w:rPr>
        <w:tab/>
      </w:r>
      <w:r>
        <w:rPr>
          <w:bCs/>
          <w:u w:val="none"/>
        </w:rPr>
        <w:t>Остале  одредбе остају непромењене.</w:t>
      </w:r>
    </w:p>
    <w:p w:rsidR="000C0900" w:rsidRDefault="000C0900">
      <w:pPr>
        <w:pStyle w:val="BodyText2"/>
        <w:jc w:val="center"/>
        <w:rPr>
          <w:b/>
          <w:bCs/>
          <w:u w:val="none"/>
        </w:rPr>
      </w:pPr>
    </w:p>
    <w:p w:rsidR="000C0900" w:rsidRDefault="000C0900">
      <w:pPr>
        <w:pStyle w:val="BodyText2"/>
        <w:jc w:val="center"/>
        <w:rPr>
          <w:b/>
          <w:bCs/>
          <w:u w:val="none"/>
        </w:rPr>
      </w:pPr>
    </w:p>
    <w:p w:rsidR="000C0900" w:rsidRDefault="00101F2E">
      <w:pPr>
        <w:pStyle w:val="BodyText2"/>
        <w:jc w:val="center"/>
        <w:rPr>
          <w:b/>
          <w:bCs/>
          <w:u w:val="none"/>
        </w:rPr>
      </w:pPr>
      <w:r>
        <w:rPr>
          <w:b/>
          <w:bCs/>
          <w:u w:val="none"/>
        </w:rPr>
        <w:t>Члан 6.</w:t>
      </w:r>
    </w:p>
    <w:p w:rsidR="000C0900" w:rsidRDefault="000C0900">
      <w:pPr>
        <w:pStyle w:val="BodyText2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 w:rsidR="000C0900" w:rsidRDefault="00101F2E">
      <w:pPr>
        <w:pStyle w:val="BodyText2"/>
        <w:tabs>
          <w:tab w:val="center" w:pos="4703"/>
        </w:tabs>
        <w:ind w:left="284" w:firstLine="283"/>
        <w:rPr>
          <w:u w:val="none"/>
        </w:rPr>
      </w:pPr>
      <w:r>
        <w:rPr>
          <w:u w:val="none"/>
        </w:rPr>
        <w:t>Ова одлука ступа на снагу осмог дана од дана објављивања у „Службеном листу града Ниша“.</w:t>
      </w:r>
    </w:p>
    <w:p w:rsidR="000C0900" w:rsidRDefault="000C0900">
      <w:pPr>
        <w:pStyle w:val="BodyText2"/>
        <w:tabs>
          <w:tab w:val="center" w:pos="4703"/>
        </w:tabs>
        <w:ind w:firstLine="720"/>
        <w:rPr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u w:val="none"/>
        </w:rPr>
      </w:pPr>
    </w:p>
    <w:p w:rsidR="000C0900" w:rsidRDefault="00101F2E">
      <w:pPr>
        <w:pStyle w:val="BodyText2"/>
        <w:tabs>
          <w:tab w:val="center" w:pos="4703"/>
        </w:tabs>
        <w:ind w:firstLine="720"/>
        <w:rPr>
          <w:b/>
          <w:u w:val="none"/>
        </w:rPr>
      </w:pPr>
      <w:r>
        <w:rPr>
          <w:b/>
          <w:u w:val="none"/>
        </w:rPr>
        <w:t>Број :</w:t>
      </w:r>
      <w:r>
        <w:rPr>
          <w:b/>
          <w:u w:val="none"/>
          <w:lang w:val="en-US"/>
        </w:rPr>
        <w:t xml:space="preserve"> I 020-</w:t>
      </w:r>
      <w:r>
        <w:rPr>
          <w:b/>
          <w:u w:val="none"/>
        </w:rPr>
        <w:t>4</w:t>
      </w:r>
      <w:r>
        <w:rPr>
          <w:b/>
          <w:u w:val="none"/>
          <w:lang w:val="en-US"/>
        </w:rPr>
        <w:t>/20</w:t>
      </w:r>
      <w:r>
        <w:rPr>
          <w:b/>
          <w:u w:val="none"/>
        </w:rPr>
        <w:t>21</w:t>
      </w:r>
    </w:p>
    <w:p w:rsidR="000C0900" w:rsidRDefault="00101F2E">
      <w:pPr>
        <w:pStyle w:val="BodyText2"/>
        <w:tabs>
          <w:tab w:val="center" w:pos="4703"/>
        </w:tabs>
        <w:ind w:firstLine="720"/>
        <w:rPr>
          <w:b/>
          <w:u w:val="none"/>
        </w:rPr>
      </w:pPr>
      <w:r>
        <w:rPr>
          <w:b/>
          <w:u w:val="none"/>
        </w:rPr>
        <w:t xml:space="preserve">У Сврљигу, </w:t>
      </w:r>
      <w:r>
        <w:rPr>
          <w:b/>
          <w:u w:val="none"/>
          <w:lang/>
        </w:rPr>
        <w:t xml:space="preserve">20. </w:t>
      </w:r>
      <w:r>
        <w:rPr>
          <w:b/>
          <w:u w:val="none"/>
        </w:rPr>
        <w:t>септембар 2021.</w:t>
      </w:r>
      <w:r>
        <w:rPr>
          <w:b/>
          <w:u w:val="none"/>
          <w:lang/>
        </w:rPr>
        <w:t xml:space="preserve"> </w:t>
      </w:r>
      <w:r>
        <w:rPr>
          <w:b/>
          <w:u w:val="none"/>
        </w:rPr>
        <w:t>године.</w:t>
      </w:r>
    </w:p>
    <w:p w:rsidR="000C0900" w:rsidRDefault="000C0900">
      <w:pPr>
        <w:pStyle w:val="BodyText2"/>
        <w:tabs>
          <w:tab w:val="center" w:pos="4703"/>
        </w:tabs>
        <w:ind w:firstLine="720"/>
        <w:jc w:val="center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 w:rsidR="000C0900" w:rsidRDefault="00101F2E">
      <w:pPr>
        <w:pStyle w:val="BodyText2"/>
        <w:tabs>
          <w:tab w:val="center" w:pos="4703"/>
        </w:tabs>
        <w:ind w:firstLine="720"/>
        <w:jc w:val="center"/>
        <w:rPr>
          <w:b/>
          <w:bCs/>
          <w:u w:val="none"/>
        </w:rPr>
      </w:pPr>
      <w:r>
        <w:rPr>
          <w:b/>
          <w:bCs/>
          <w:u w:val="none"/>
        </w:rPr>
        <w:t>СКУПШТИНА ОПШТИНЕ СВРЉИГ</w:t>
      </w:r>
    </w:p>
    <w:p w:rsidR="000C0900" w:rsidRDefault="000C0900">
      <w:pPr>
        <w:pStyle w:val="BodyText2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jc w:val="right"/>
        <w:rPr>
          <w:b/>
          <w:bCs/>
          <w:u w:val="none"/>
          <w:lang w:val="en-US"/>
        </w:rPr>
      </w:pPr>
    </w:p>
    <w:p w:rsidR="000C0900" w:rsidRDefault="00101F2E">
      <w:pPr>
        <w:pStyle w:val="BodyText2"/>
        <w:tabs>
          <w:tab w:val="center" w:pos="4703"/>
        </w:tabs>
        <w:ind w:firstLine="720"/>
        <w:jc w:val="left"/>
        <w:rPr>
          <w:b/>
          <w:bCs/>
          <w:u w:val="none"/>
        </w:rPr>
      </w:pPr>
      <w:r>
        <w:rPr>
          <w:b/>
          <w:bCs/>
          <w:u w:val="none"/>
        </w:rPr>
        <w:t xml:space="preserve">                                                                                                    ПРЕДСЕДНИК </w:t>
      </w:r>
    </w:p>
    <w:p w:rsidR="000C0900" w:rsidRDefault="00101F2E">
      <w:pPr>
        <w:pStyle w:val="BodyText2"/>
        <w:tabs>
          <w:tab w:val="center" w:pos="4703"/>
        </w:tabs>
        <w:ind w:firstLine="720"/>
        <w:rPr>
          <w:b/>
          <w:bCs/>
          <w:u w:val="none"/>
        </w:rPr>
      </w:pP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Милан Михајловић</w:t>
      </w: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u w:val="none"/>
        </w:rPr>
      </w:pPr>
    </w:p>
    <w:p w:rsidR="000C0900" w:rsidRDefault="000C0900">
      <w:pPr>
        <w:pStyle w:val="BodyText2"/>
        <w:tabs>
          <w:tab w:val="center" w:pos="4703"/>
        </w:tabs>
        <w:ind w:firstLine="720"/>
        <w:rPr>
          <w:u w:val="none"/>
        </w:rPr>
      </w:pPr>
    </w:p>
    <w:p w:rsidR="000C0900" w:rsidRDefault="000C09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0900" w:rsidSect="000C0900">
      <w:pgSz w:w="12240" w:h="15840"/>
      <w:pgMar w:top="1417" w:right="1417" w:bottom="141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1BB9"/>
    <w:multiLevelType w:val="multilevel"/>
    <w:tmpl w:val="13431BB9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45895"/>
    <w:multiLevelType w:val="multilevel"/>
    <w:tmpl w:val="1BD45895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BB95FB7"/>
    <w:multiLevelType w:val="multilevel"/>
    <w:tmpl w:val="3BB95FB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505FB"/>
    <w:multiLevelType w:val="multilevel"/>
    <w:tmpl w:val="4C1505FB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A3E05"/>
    <w:rsid w:val="000C0900"/>
    <w:rsid w:val="000D4CDE"/>
    <w:rsid w:val="000E5807"/>
    <w:rsid w:val="00101F2E"/>
    <w:rsid w:val="001422FD"/>
    <w:rsid w:val="00172165"/>
    <w:rsid w:val="001F1833"/>
    <w:rsid w:val="00261558"/>
    <w:rsid w:val="003C78DF"/>
    <w:rsid w:val="003F168D"/>
    <w:rsid w:val="004A0742"/>
    <w:rsid w:val="004A3E05"/>
    <w:rsid w:val="004C50D7"/>
    <w:rsid w:val="004E092F"/>
    <w:rsid w:val="0062509D"/>
    <w:rsid w:val="008A6E6D"/>
    <w:rsid w:val="00A300CF"/>
    <w:rsid w:val="00AA4039"/>
    <w:rsid w:val="00B936A2"/>
    <w:rsid w:val="00BA0027"/>
    <w:rsid w:val="00BE33B9"/>
    <w:rsid w:val="00C55DEF"/>
    <w:rsid w:val="00CC0B3B"/>
    <w:rsid w:val="00DB16EA"/>
    <w:rsid w:val="00DD431F"/>
    <w:rsid w:val="00E7501D"/>
    <w:rsid w:val="3F3D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0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0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semiHidden/>
    <w:rsid w:val="000C0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val="sr-Cyrl-CS"/>
    </w:rPr>
  </w:style>
  <w:style w:type="paragraph" w:styleId="BodyTextIndent">
    <w:name w:val="Body Text Indent"/>
    <w:basedOn w:val="Normal"/>
    <w:link w:val="BodyTextIndentChar"/>
    <w:semiHidden/>
    <w:rsid w:val="000C09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0C0900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C090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0C0900"/>
    <w:pPr>
      <w:tabs>
        <w:tab w:val="center" w:pos="4703"/>
        <w:tab w:val="right" w:pos="940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0C0900"/>
    <w:rPr>
      <w:vertAlign w:val="superscript"/>
    </w:rPr>
  </w:style>
  <w:style w:type="character" w:customStyle="1" w:styleId="BodyTextChar">
    <w:name w:val="Body Text Char"/>
    <w:basedOn w:val="DefaultParagraphFont"/>
    <w:link w:val="BodyText"/>
    <w:semiHidden/>
    <w:rsid w:val="000C090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0C0900"/>
    <w:rPr>
      <w:rFonts w:ascii="Times New Roman" w:eastAsia="Times New Roman" w:hAnsi="Times New Roman" w:cs="Times New Roman"/>
      <w:sz w:val="24"/>
      <w:szCs w:val="24"/>
      <w:u w:val="single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C090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0C090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0900"/>
    <w:rPr>
      <w:rFonts w:ascii="Calibri" w:eastAsia="Times New Roman" w:hAnsi="Calibri" w:cs="Times New Roman"/>
      <w:sz w:val="20"/>
      <w:szCs w:val="20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0900"/>
  </w:style>
  <w:style w:type="character" w:customStyle="1" w:styleId="FooterChar">
    <w:name w:val="Footer Char"/>
    <w:basedOn w:val="DefaultParagraphFont"/>
    <w:link w:val="Footer"/>
    <w:uiPriority w:val="99"/>
    <w:semiHidden/>
    <w:rsid w:val="000C09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5BFE03-2257-4022-A337-5775ED47393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Boki</cp:lastModifiedBy>
  <cp:revision>13</cp:revision>
  <cp:lastPrinted>2021-09-13T09:59:00Z</cp:lastPrinted>
  <dcterms:created xsi:type="dcterms:W3CDTF">2020-10-12T10:07:00Z</dcterms:created>
  <dcterms:modified xsi:type="dcterms:W3CDTF">2021-09-13T13:28:00Z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