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>
      <w:pPr>
        <w:pStyle w:val="7"/>
        <w:jc w:val="right"/>
        <w:rPr>
          <w:rFonts w:hint="default" w:ascii="Times New Roman" w:hAnsi="Times New Roman" w:cs="Times New Roman"/>
          <w:b/>
          <w:sz w:val="24"/>
          <w:szCs w:val="24"/>
          <w:lang w:val="sr-Cyrl-RS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основу члана 2. 4. и 13. Закона о комуналним делатностима ("Сл. гласник РС", бр. 88/11, 104/16 и 95/18), члана 20. и 32. Закона о локалној самоуправи („Сл. гласник РС“, бр. 129/07, 83/14-др. закон, 101/16-др. закон и 47/18), члана 14д. и 14ђ.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Уредбе о начину и условима за отпочињање обављања комуналних делатности (''Сл. гласник РС'', бр. 13/18, 66/18 и 51/19) и члана 40.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Статута општине Сврљиг („Сл. лист града Ниша“, бр. 21/2019 ),  Скупштина општине Сврљиг, на седници одржаној дана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 26.</w:t>
      </w:r>
      <w:r>
        <w:rPr>
          <w:rFonts w:ascii="Times New Roman" w:hAnsi="Times New Roman" w:cs="Times New Roman"/>
          <w:sz w:val="24"/>
          <w:szCs w:val="24"/>
        </w:rPr>
        <w:t>04.2022. године,  донела је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ОДЛУКУ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ОДРЖАВАЊУ УЛИЦА И ПУТЕВА 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ОСНОВНЕ ОДРЕДБЕ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1. 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Овом одлуком уређује се одржавање, заштита и развој општинских улица и путева на територији општине Сврљиг, права и обавезе корисника комуналне услуге и вршилаца ове комуналне делатности и друга питања од значаја за обављање ове комуналне делатности. 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Општински пут је јавни пут који саобраћајно повезује територију општине,  као и  територију општине са мрежом државних путева.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Некатегорисани пут је пут који је надлежни орган прогласио некатегорисаним путем и који је као такав уписан у јавне евиденције о непокретностима и правима на њима.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 је јавни пут у насељу који саобраћајно повезује делове насеља.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Категоризацијa општинских путева и улица, управљање путевима и улицама,  правци и границе јавних путева у насељу одредиће се посебном одлуком Скупштине општине Сврљиг. 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Комунална делатност одржавања улица и путева је извођење радова којима се обезбеђује несметано и безбедно одвијање саобраћаја и чува и унапређује употребна вредност улица, путева, тргова, платоа и слично. 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Вршиоци комуналне делатности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4.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Комуналну делатност одржавања улица и путева може да обавља јавно предузеће, привредно друштво, предузетник или други привредни субјект (у даљем тексту: Вршилац комуналне делатности) који је регистрован и који испуњава услове прописане законом и уредбом за обављање ове комуналне делатности, и коме се, у складу са законом, уредбом и овом одлуком повери обављање делатности одржавање улица и путева.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Предузеће из става 1. овог члана, као и други привредни субјекти који обављају делатност одржавања улица и путева, треба да испуњавају минималне кадровске и техничке услове за обављање  комуналне делатности одржавања улица и путева у складу са Уредбом о начину и условима за отпочињање обављања комуналних делатности и осталим подзаконским актима и законом. </w:t>
      </w:r>
    </w:p>
    <w:p>
      <w:pPr>
        <w:pStyle w:val="4"/>
        <w:ind w:right="142"/>
        <w:jc w:val="both"/>
        <w:rPr>
          <w:b/>
          <w:color w:val="A8D08D" w:themeColor="accent6" w:themeTint="99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5.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Кoмунaлну дeлaтнoст одржавања улица и путева на територији општине Сврљиг     (зимско и летње одржавање) oбaвљa Јавно комунално – стамбено предузеће „Сврљиг“ Сврљиг (у даљем тексту: вршилац комуналне делатности), коме је оснивачким актом поверено обављање ове  комуналне делатности.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Комунална делатност одржавање улица и путева обавља се према годишњем Програму одржавању улица и путева (у даљем тексту: Програм) који садржи врсту, обим и динамику радова,  као и висину средстава потребних за његову реализацију.</w:t>
      </w:r>
    </w:p>
    <w:p>
      <w:pPr>
        <w:pStyle w:val="4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Предузеће је дужно да свој рад и пословање организује тако да кроз реализацију Програма одржавања улица и путева, обезбеди прописани обим, врсту и квалитет радова и услуга.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 из става 2. овог члана доноси надлежни орган Вршиоца комуналне делатности и доставља га Скупштини општине у року одређеном законом за достављање годишњег програма пословања.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 из става 2. овог члана сматра се донетим када на њега сагласност да Скупштина општине Сврљиг.   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 ОДРЖАВАЊЕ УЛИЦА И ПУТЕВА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6.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Одржавање улица и путева обухвата извођење радова којима се обезбеђује несметан и безбедан саобраћај возила и кретање пешака и чува употребна вредност улица и путева. 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Одржавање улица и путева обухвата редовно, рехабилитационо и ургентно одржавање.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7.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Редовно одржавање улица и путева обухвата скуп активности, мера и радова, који се предузимају током дела или целе календарске године, на улицама и путевима или појединим деоницама истих, ради одржавања и очувања њихове функционалне исправности, путних објеката, саобраћајне сигнализације и опреме.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Радови на редовном одржавању улица и путева јесу нарочито:</w:t>
      </w:r>
    </w:p>
    <w:p>
      <w:pPr>
        <w:pStyle w:val="7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преглед, утврђивање и оцена стања улица и путева и путних објеката;</w:t>
      </w:r>
    </w:p>
    <w:p>
      <w:pPr>
        <w:pStyle w:val="7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местимично поправљање оштећења коловозне конструкције и осталих елемената улице и путева;</w:t>
      </w:r>
    </w:p>
    <w:p>
      <w:pPr>
        <w:pStyle w:val="7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местимична површинска обрада коловозног застора; </w:t>
      </w:r>
    </w:p>
    <w:p>
      <w:pPr>
        <w:pStyle w:val="7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чишћење коловоза и осталих елемената улица и путева у границама путног земљишта; </w:t>
      </w:r>
    </w:p>
    <w:p>
      <w:pPr>
        <w:pStyle w:val="7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одржавање и уређење банкина и берми; </w:t>
      </w:r>
    </w:p>
    <w:p>
      <w:pPr>
        <w:pStyle w:val="7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одржавање косина насипа, усека и засека; </w:t>
      </w:r>
    </w:p>
    <w:p>
      <w:pPr>
        <w:pStyle w:val="7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чишћење и одржавање јаркова, ригола, пропуста и других делова система за одводњавање путева; </w:t>
      </w:r>
    </w:p>
    <w:p>
      <w:pPr>
        <w:pStyle w:val="7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замена деформисаних, дотрајалих или привремених пропуста за воду; </w:t>
      </w:r>
    </w:p>
    <w:p>
      <w:pPr>
        <w:pStyle w:val="7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постављање, поправка, замена, допуна и обнављање саобраћајне сигнализације и опреме и њихово редовно чишћење и одржавање; </w:t>
      </w:r>
    </w:p>
    <w:p>
      <w:pPr>
        <w:pStyle w:val="7"/>
        <w:numPr>
          <w:ilvl w:val="0"/>
          <w:numId w:val="1"/>
        </w:numPr>
        <w:ind w:left="99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други радови у складу са законом.</w:t>
      </w:r>
    </w:p>
    <w:p>
      <w:pPr>
        <w:pStyle w:val="7"/>
        <w:ind w:left="63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>
      <w:pPr>
        <w:pStyle w:val="7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8.</w:t>
      </w:r>
    </w:p>
    <w:p>
      <w:pPr>
        <w:pStyle w:val="7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>
      <w:pPr>
        <w:pStyle w:val="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Рехабилитација улица и путева јесте врста одржавања, тј. извођења радова на улицама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путевима, ради очувања њихових карактеристика у истом или приближно истом стању које је било у тренутку њихове изградње или последње реконструкције. </w:t>
      </w:r>
    </w:p>
    <w:p>
      <w:pPr>
        <w:pStyle w:val="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Радови на рехабилитацији улица и путева обухватају нарочито: </w:t>
      </w:r>
    </w:p>
    <w:p>
      <w:pPr>
        <w:pStyle w:val="7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ојачавање коловозне конструкције (постављање шљунчаног застора, наношење новог асфалтног слоја, обрада површине коловозног застора и др.);</w:t>
      </w:r>
    </w:p>
    <w:p>
      <w:pPr>
        <w:pStyle w:val="7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селективно обнављање, замена и појачање дотрајалих коловозних застора, постављање нове саобраћајне сигнализације и др.; </w:t>
      </w:r>
    </w:p>
    <w:p>
      <w:pPr>
        <w:pStyle w:val="7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појачано одржавање, односно побољшање улица и путева(проширење коловозне конструкције, банкина и раскрсница, санирање клизишта и одрона и др.).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9.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>
      <w:pPr>
        <w:pStyle w:val="7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Радови на ургентном одржавању улица и путева обухватају радове који се морају хитно извести ради отклањања штетних последица насталих елементарним непогодама и другим несрећама, ванредним и непредвиђеним околностима и обезбеђивање проходности улица и путева и безбедног одвијања саобраћаја. </w:t>
      </w:r>
    </w:p>
    <w:p>
      <w:pPr>
        <w:pStyle w:val="7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>
      <w:pPr>
        <w:pStyle w:val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Члан 10.</w:t>
      </w:r>
    </w:p>
    <w:p>
      <w:pPr>
        <w:pStyle w:val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Вршилац комуналне делатности одржавање улица и путева дужан је да обезбеди трајно, непрекидно и квалитетно одржавање истих и одговара за штету која настане због неблаговременог извршење појединих потребних радова и мера на њиховом одржавању. </w:t>
      </w:r>
    </w:p>
    <w:p>
      <w:pPr>
        <w:pStyle w:val="7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Члан 11.</w:t>
      </w:r>
    </w:p>
    <w:p>
      <w:pPr>
        <w:pStyle w:val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Сопственици, односно правна и физичка лица која се старају о објектима постављеним или уграђеним у улицу или јавни пут, приликом извођења радова на одржавању улица и путева, дужни су да о свом трошку изместе те објекте, односно прилагоде их насталим променама.</w:t>
      </w:r>
    </w:p>
    <w:p>
      <w:pPr>
        <w:pStyle w:val="7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pStyle w:val="7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12.</w:t>
      </w:r>
    </w:p>
    <w:p>
      <w:pPr>
        <w:pStyle w:val="7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Сусед улице или јавног пута дужан је да омогући прилаз улици, јавном путу или путном објекту ради извођења радова на њиховом одржавању, као и слободно отицање воде и одлагање снега са улице и јавног пута на његово земљиште, уз накнаду проузроковане штете.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 ЗАШТИТА УЛИЦА И ПУТЕВА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13.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 циљу очувања стабилности улица и путева као и обезбеђивања услова за несметано одвијање саобраћаја и режима саобраћаја, извођење радова на улицама и путевима, и у заштитном појасу поред јавног пута ван насеља (грађење, односно постављање водовода, канализације, топловода, телекомуникационих и електро водова, инсталација и постројења и сл.) може се вршити уз претходно прибављену сагласност управљача улица и путева. 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14.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Лице које управља објектом, постројењем, уређајем, инсталацијом и водовима који су уграђени у улицу и пут, дужно је исте да одржава на начин којим се не оштећује улица и пут и не угрожава безбедност саобраћаја и одржавање улице и пута. 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 случају оштећења, односно квара објекта, постројења, уређаја, инсталације и водова из става 1. овог члана, лице које управља тим објектима дужно је без одлагања да отклони оштећења или квар и обавести управљача улице и пута о предузетим радовима, као и о свом трошку да изврши враћање улице или пута у првобитно стање. 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 случају отклањања оштећења, односно квара којим се не оштећују улица или пут, или не угрожава безбедност саобраћаја, истом се приступа по претходној сагласности управљача улице и пута. 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Трошкове извођења радова из става 2. и 3. овог члана, као и трошкове извођења радова на враћању улице у пута у првобитно стање сноси лице из става 1. овог члана. 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15.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улицама и општинским путевима забрањено је нарочито:</w:t>
      </w:r>
    </w:p>
    <w:p>
      <w:pPr>
        <w:pStyle w:val="7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привремено или трајно заузимање улице и пута;</w:t>
      </w:r>
    </w:p>
    <w:p>
      <w:pPr>
        <w:pStyle w:val="7"/>
        <w:numPr>
          <w:ilvl w:val="0"/>
          <w:numId w:val="3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извођење радова на улици и путу који нису у вези са изградњом, реконструкцијом, одржавањем и заштитом истих;</w:t>
      </w:r>
    </w:p>
    <w:p>
      <w:pPr>
        <w:pStyle w:val="7"/>
        <w:numPr>
          <w:ilvl w:val="0"/>
          <w:numId w:val="3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извођење радова носилаца права службености и других права установљених на улици и путу, којима се оштећује улица и пут или угрожава несметано и безбедно одвијање саобраћаја;</w:t>
      </w:r>
    </w:p>
    <w:p>
      <w:pPr>
        <w:pStyle w:val="7"/>
        <w:numPr>
          <w:ilvl w:val="0"/>
          <w:numId w:val="3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подизање засада, ограда и дрвећа, остављање предмета, грађевинског и другог  материјала, постављање постројења и уређаја и грађење објеката у зонама потребне прегледности улице и пута;</w:t>
      </w:r>
    </w:p>
    <w:p>
      <w:pPr>
        <w:pStyle w:val="7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испуштање вода, отпадних вода и других течности на улицу и пут;</w:t>
      </w:r>
    </w:p>
    <w:p>
      <w:pPr>
        <w:pStyle w:val="7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просипање, остављање и бацање материјала, предмета и смећа на улицу и пут;</w:t>
      </w:r>
    </w:p>
    <w:p>
      <w:pPr>
        <w:pStyle w:val="7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замашћивање улице и пута мазивима или другим сличним материјалима;</w:t>
      </w:r>
    </w:p>
    <w:p>
      <w:pPr>
        <w:pStyle w:val="7"/>
        <w:numPr>
          <w:ilvl w:val="0"/>
          <w:numId w:val="3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постављање и коришћење светла или других светлосних уређаја на улици, путу и поред улице и пута, којима се омета одвијање саобраћаја на улици и путу;</w:t>
      </w:r>
    </w:p>
    <w:p>
      <w:pPr>
        <w:pStyle w:val="7"/>
        <w:numPr>
          <w:ilvl w:val="0"/>
          <w:numId w:val="3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укључивање возила на пут и искључивање са пута ван прикључка или укрштаја и наношење блата на улицу и пут; </w:t>
      </w:r>
    </w:p>
    <w:p>
      <w:pPr>
        <w:pStyle w:val="7"/>
        <w:numPr>
          <w:ilvl w:val="0"/>
          <w:numId w:val="3"/>
        </w:numPr>
        <w:tabs>
          <w:tab w:val="left" w:pos="990"/>
        </w:tabs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орање и извођење других пољопривредних радова на банкинама, косинама и земљишном појасу пута;</w:t>
      </w:r>
    </w:p>
    <w:p>
      <w:pPr>
        <w:pStyle w:val="7"/>
        <w:numPr>
          <w:ilvl w:val="0"/>
          <w:numId w:val="3"/>
        </w:numPr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вучење предмета, материјала, оруђа и других врста терета по улици и путу;</w:t>
      </w:r>
    </w:p>
    <w:p>
      <w:pPr>
        <w:pStyle w:val="7"/>
        <w:numPr>
          <w:ilvl w:val="0"/>
          <w:numId w:val="3"/>
        </w:numPr>
        <w:tabs>
          <w:tab w:val="left" w:pos="990"/>
        </w:tabs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спуштање низ косине засека, усека и насипа пута, дрвене грађе, дрва за огрев, камења или другог материјала;</w:t>
      </w:r>
    </w:p>
    <w:p>
      <w:pPr>
        <w:pStyle w:val="7"/>
        <w:numPr>
          <w:ilvl w:val="0"/>
          <w:numId w:val="3"/>
        </w:numPr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пуштање стоке на улици и пут без надзора, напасање и напајање стоке на истим;</w:t>
      </w:r>
    </w:p>
    <w:p>
      <w:pPr>
        <w:pStyle w:val="7"/>
        <w:numPr>
          <w:ilvl w:val="0"/>
          <w:numId w:val="3"/>
        </w:numPr>
        <w:tabs>
          <w:tab w:val="left" w:pos="990"/>
        </w:tabs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заустављање или остављање нерегистрованих и неисправних возила којима се омета коришћење улице и пута;</w:t>
      </w:r>
    </w:p>
    <w:p>
      <w:pPr>
        <w:pStyle w:val="7"/>
        <w:numPr>
          <w:ilvl w:val="0"/>
          <w:numId w:val="3"/>
        </w:numPr>
        <w:tabs>
          <w:tab w:val="left" w:pos="990"/>
        </w:tabs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свако друго чињење којим се оштећује или би се могао оштетити улица, пут или ометати одвијање саобраћаја на улици и путу.</w:t>
      </w:r>
    </w:p>
    <w:p>
      <w:pPr>
        <w:pStyle w:val="7"/>
        <w:tabs>
          <w:tab w:val="left" w:pos="990"/>
        </w:tabs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tabs>
          <w:tab w:val="left" w:pos="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16.</w:t>
      </w:r>
    </w:p>
    <w:p>
      <w:pPr>
        <w:pStyle w:val="7"/>
        <w:tabs>
          <w:tab w:val="left" w:pos="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раскрсници улица и пута са другим путем и укрштања са железничком пругом у истом нивоу, морају се обезбедити зоне потребне прегледности у складу са законом.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Власник, односно непосредни држалац земљишта, које се налази у зони потребне прегледности, дужан је да, на захтев надлежног органа и инспекције уклони засаде, ограде, дрвеће или делове дрвећа, предмете, материјал, постројења, уређаје и сл. у циљу обезбеђења прегледности улице и пута.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17.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Прикључење на улицу или пут, са земљишта које се граничи са улицом или путем, може се обавити само уз дозволу и у складу са техничким условима које издаје управљач улице и пута.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18.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Рекламне табле, рекламни панои, уређаји за сликовно или звучно оглашавање могу се постављати на улици, путу и поред пута у складу са актима којима се регулише постављање мањих монтажних објеката привременог карактера.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Уређаје из става 1. овог члана одржава лице које је захтевало њихово постављање.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19.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Ванредни превоз је превоз возилом које само, или са теретом, премашује прописима дозвољено осовинско оптерећење, укупну масу, ширину, дужину или висину.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улици и путу може се обављати ванредни превоз на основу посебне дозволе коју даје управљач улице и пута, за сваки појединачни превоз или за више превоза.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Лице које обавља ванредни превоз дужно је да плати накнаду за исти и да надокнади штету причињену ванредним превозом на улици и путу.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Изузетно, ванредни превоз на улици и путу може да се обавља и без исходовања посебне дозволе ако се обавља ради интервенције приликом елементарних и других непогода као и за потребе одбране земље.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20.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Надлежни саобраћајни инспектор, по претходно прибављеној сагласности управљача улице и пута, може на улици и путу, или на делу истих забранити саобраћај или саобраћај одређене врсте возила, ако то захтева одржавање спортске или друге манифестације, под условом да је могуће преусмеравање саобраћаја на друге улице и путеве. 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 забрани саобраћаја из става 1. овог члана саобраћајни инспектор благовремено писмено обавештава полицијску станицу у Сврљигу и јавност путем средстава јавног информисања.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Организатори спортских или других манифестација сносе трошкове забране и преусмеравања саобраћаја, обавештавања јавности и предузетих мера обезбеђења.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21.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Вршилац комуналне делатности дужан је да поставља, замењује, допуњује, обнавља, редовно одржава и чисти саобраћајну сигнализацију, опрему улице и пута, објекте и опрему за заштиту улице и пута, саобраћаја и околине.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Вршилац комуналне делатности дужан је да благовремено и на погодан начин обавештава јавност и кориснике улица и путева о стању и проходности истих.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22.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 раскопавањем улица и путева, у смислу ове одлуке, подразумева се извођење радова на улицама и путевима у циљу: изградње, реконструкције, премештања или уклањањања подземних и надземних инсталација, односно објеката комуналне инфраструктуре, прикључења и искључења објеката правних и физичких лица на системе комуналне инфраструктуре и хитних интервенција у случају настанка елементарних непогода или отклањања изненадног квара на комуналним објектима.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23.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Одобрење за раскопавање улица и путева издаје управљач улица и путева и одређује висину накнаде за постављање инсталација.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Уз захтев за издавање одобрења за раскопавање улица и путева, инвеститор је дужан да наведе разлог раскопавања и у зависности од тога приложи одговарајуће доказе. 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Уз захтев се прилаже:</w:t>
      </w:r>
    </w:p>
    <w:p>
      <w:pPr>
        <w:pStyle w:val="7"/>
        <w:numPr>
          <w:ilvl w:val="0"/>
          <w:numId w:val="4"/>
        </w:numPr>
        <w:tabs>
          <w:tab w:val="left" w:pos="720"/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одобрење за изградњу, уколико је према прописима о планирању и изградњи за ту врсту радова потребно одобрење; </w:t>
      </w:r>
    </w:p>
    <w:p>
      <w:pPr>
        <w:pStyle w:val="7"/>
        <w:numPr>
          <w:ilvl w:val="0"/>
          <w:numId w:val="4"/>
        </w:numPr>
        <w:tabs>
          <w:tab w:val="left" w:pos="720"/>
        </w:tabs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пријаву почетка радова и </w:t>
      </w:r>
    </w:p>
    <w:p>
      <w:pPr>
        <w:pStyle w:val="7"/>
        <w:numPr>
          <w:ilvl w:val="0"/>
          <w:numId w:val="4"/>
        </w:numPr>
        <w:tabs>
          <w:tab w:val="left" w:pos="720"/>
        </w:tabs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оверени пројекат.</w:t>
      </w:r>
    </w:p>
    <w:p>
      <w:pPr>
        <w:pStyle w:val="7"/>
        <w:tabs>
          <w:tab w:val="left" w:pos="720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24.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Изузетно, у случају потребе за хитним интервенцијама ради отклањања квара на објектима комуналне инфраструктуре, инсталацијама и постројењима, инвеститор може отпочети раскопавање улице и пута без прибављеног одобрења, под условом да о томе одмах обавести управљача улице и пута и саобраћајну инспекцију.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 случају из става 1. овог члана, инвеститор је дужан да у року од три дана по завршетку радова врати улицу и пут, према условима које одреди управљач истих.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25.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 поступку заузећа улица и путева и плаћања накнаде за коришћење делова путног земљишта примењиваће се прописи којима се регулише постављање мањих монтажних објеката привремног карактера.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26.</w:t>
      </w:r>
    </w:p>
    <w:p>
      <w:pPr>
        <w:pStyle w:val="7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Изградња и реконструкција улица и путева врши се у складу са законом којим се уређује планирање и изградња и законом о јавним путевима.</w:t>
      </w:r>
    </w:p>
    <w:p>
      <w:pPr>
        <w:pStyle w:val="7"/>
        <w:tabs>
          <w:tab w:val="left" w:pos="72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 ФИНАНСИРАЊЕ ОБАВЉАЊА ДЕЛАТНОСТИ ОДРЖАВАЊЕ 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УЛИЦА И ПУТЕВА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27.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за обављање и развој комуналне делатности одржавање улица и путева обезбеђују се из: 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прихода од пружања комуналне услуге; 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прихода буџета општине Сврљиг; 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наменских средстава других нивоа власти; 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других извора у складу са законом.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 ОБЕЗБЕЂИВАЊЕ КОНТИНУИТЕТА У ОБАВЉАЊУ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КОМУНАЛНЕ ДЕЛАТНОСТИ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28.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Вршилац комуналне делатности је дужан да у средствима јавног информисања или на други погодан начин обавести кориснике комуналне услуге о планираним или очекиваним сметњама и прекидима, који ће настати или могу настати у обављању делатности одржавање улица и путева, најкасније 24 сата пре очекиваног прекида у обављању делатности.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29.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случају поремећаја или прекида у обављању комуналне делатности одржавање улица и путева, услед више силе или других разлога који се нису могли предвидети, односно спречити, вршилац комуналне делатности је обавезан да одмах обавести Општинско веће општине Сврљиг и да без одлагања, предузме мере на отклањању узрока поремећаја, односно прекида и то: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радно ангажује запослене на отклањању узрока поремећаја, односно разлога због којих је дошло до прекида у обављању комуналне делатности одржавање улица и путева;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предузме друге мере које утврди надлежни орган.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30.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пријему обавештења о непланирном прекиду обављања комуналне делатности одржавање улица и путева Општинско веће је дужно да предузме следеће мере: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одреди ред првенства и начин обављања комуналне делатности одржавање улица и путева;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нареди мере за заштиту комуналних и других објеката и уређаја и имовине која је угрожена и која служи за обављање комуналне делатности одржавање улица и путева; 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предузме мере за отклањање последица и друге потребне мере;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утврди разлоге и евентуалну одговорност за поремећај, односно прекид у обављању комуналне делатности, као и одговорност за накнаду учињене штете;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31.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случају прекида у обављању комуналне делатности одржавање улица и путева услед штрајка, наступања непланираних и неочекиваних прекида Вршилац комуналне делатности је обавезан да обезбеди минимум процеса рада и да о томе обавести Општинско веће општине Сврљиг.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 ИЗЈАШЊАВАЊЕ О КВАЛИТЕТУ КОМУНАЛНЕ УСЛУГЕ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32.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Вршилац комуналне делатности је дужан да обезбеди корисницима услуге законом прописане услове који омогућавају брз и ефикасан контакт у вези са изјашњавањем о квалитету пружених услуга. 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Корисници услуга комуналне делатности одржавање улица и путева могу континуирано у току целе године постављати питања, примедбе и предлоге Вршиоцу комуналне делатности преко његове интернет странице.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Вршилац комуналне делатности је дужан да на постављена питања, примедбе и предлоге одговори у року од 8 дана. 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33.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Корисници услуга комуналне делатности одржавање улица и путева могу се континуирано у току целе године изјашњавати о квалитету пружених услуга преко интернет страница Вршиоца комуналне делатности и општине Сврљиг.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резулататима изјашњавања поступиће се на начин прописан законом и подзаконским актима којим је регулисан начин и поступак изјашњавања корисника комуналних услуга. 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 НАДЗОР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34.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Надзор над применом одредби ове одлуке врши Општинска управа општине Сврљиг преко комуналног инспектора и  саобраћајног инспектора у складу са законом. </w:t>
      </w:r>
    </w:p>
    <w:p>
      <w:pPr>
        <w:pStyle w:val="7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вршењу инспекцијског надзора комунални и саобраћајни инспектор могу затражити асистенцију Полицијске управе Ниш–Полицијске станице у Сврљигу.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35.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 комунални инспектор или  саобраћајни инспектор  установе повреду одредби ове одлуке, овлашћени су да: 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издају прекршајни налог за прекршаје прописане овом одлуком;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решењем наложе отклањање уочене неправилности; 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поднесу захтев за покретање прекршајног поступка за прекршаје утврђене овом одлуком;  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обавештавају друге надлежне органе да предузму мере из своје надлежности, за повреду прописа из њихове надлежности. 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36.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прекршаје прописане овом одлуком овлашћени инспектори  издају прекршајни налог у складу са Законом о прекршајима.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Овлашћени инспектори издаће прекршајни налог уколико је прекршај откривен на један од следећих начина: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непосредним опажањем приликом контроле, надзора или прегледа, као и увидом у службену евиденцију надлежног органа; 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увидом у податке који су добијени уз помоћ уређаја за надзор или мерење;</w:t>
      </w:r>
    </w:p>
    <w:p>
      <w:pPr>
        <w:pStyle w:val="7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приликом инспекцијског или другог надзора, прегледом документације, просторија и робе или на други законом прописан начин.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37.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вршењу надзора над применом и спровођењем ове одлуке овлашћени инспектори општине Сврљиг, донеће решење о отклањању утврђене неправилности и одредиће рок за њено отклањање.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Уколико се не поступи по решењу инспектора из става 1. овог члана, против истих биће издат прекршајни налог.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решења овлашћених инспектора може се изјавити жалба Општинском већу општине Сврљиг у року од 15 дана од дана достављања решења. 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 на решење не одлаже његово извршење.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  КАЗНЕНЕ ОДРЕДБЕ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38.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ind w:firstLine="72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Новчаном казном у износу од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70.000,00 динара казниће се за прекршај Вршилац комуналне делатности ако: </w:t>
      </w:r>
    </w:p>
    <w:p>
      <w:pPr>
        <w:pStyle w:val="7"/>
        <w:numPr>
          <w:ilvl w:val="0"/>
          <w:numId w:val="5"/>
        </w:numPr>
        <w:tabs>
          <w:tab w:val="left" w:pos="990"/>
          <w:tab w:val="left" w:pos="1080"/>
        </w:tabs>
        <w:ind w:left="0" w:firstLine="72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 достави Програм одржавања улица и путева у прописаном року члан 5. став 2. одлуке;</w:t>
      </w:r>
    </w:p>
    <w:p>
      <w:pPr>
        <w:pStyle w:val="7"/>
        <w:numPr>
          <w:ilvl w:val="0"/>
          <w:numId w:val="5"/>
        </w:numPr>
        <w:tabs>
          <w:tab w:val="left" w:pos="990"/>
          <w:tab w:val="left" w:pos="1080"/>
        </w:tabs>
        <w:ind w:left="0" w:firstLine="72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 одржава улице у путеве у складу са чланом 10. одлуке;</w:t>
      </w:r>
    </w:p>
    <w:p>
      <w:pPr>
        <w:pStyle w:val="7"/>
        <w:numPr>
          <w:ilvl w:val="0"/>
          <w:numId w:val="5"/>
        </w:numPr>
        <w:tabs>
          <w:tab w:val="left" w:pos="990"/>
        </w:tabs>
        <w:ind w:left="0" w:firstLine="72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 поступа у складу са одредбама члана 21. одлуке;</w:t>
      </w:r>
    </w:p>
    <w:p>
      <w:pPr>
        <w:pStyle w:val="7"/>
        <w:numPr>
          <w:ilvl w:val="0"/>
          <w:numId w:val="5"/>
        </w:numPr>
        <w:tabs>
          <w:tab w:val="left" w:pos="990"/>
        </w:tabs>
        <w:ind w:left="0" w:firstLine="72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поступа у складу са одредбама члана 28, 29. и 31. одлуке; </w:t>
      </w:r>
    </w:p>
    <w:p>
      <w:pPr>
        <w:pStyle w:val="7"/>
        <w:numPr>
          <w:ilvl w:val="0"/>
          <w:numId w:val="5"/>
        </w:numPr>
        <w:tabs>
          <w:tab w:val="left" w:pos="990"/>
        </w:tabs>
        <w:ind w:left="0" w:firstLine="72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 поступа у складу са одредбама члана 32. став 1. и 3. одлуке:</w:t>
      </w:r>
    </w:p>
    <w:p>
      <w:pPr>
        <w:pStyle w:val="7"/>
        <w:numPr>
          <w:ilvl w:val="0"/>
          <w:numId w:val="5"/>
        </w:numPr>
        <w:tabs>
          <w:tab w:val="left" w:pos="990"/>
        </w:tabs>
        <w:ind w:left="0" w:firstLine="72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поступа у складу са одредбама члана 33. став 2. одлуке; </w:t>
      </w:r>
    </w:p>
    <w:p>
      <w:pPr>
        <w:pStyle w:val="7"/>
        <w:numPr>
          <w:ilvl w:val="0"/>
          <w:numId w:val="5"/>
        </w:numPr>
        <w:tabs>
          <w:tab w:val="left" w:pos="990"/>
          <w:tab w:val="left" w:pos="1080"/>
        </w:tabs>
        <w:ind w:left="0" w:firstLine="72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поступи по налогу и не изврши извршно решење надлежних инспектора донето на основу одредби одлуке; </w:t>
      </w:r>
    </w:p>
    <w:p>
      <w:pPr>
        <w:pStyle w:val="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За прекршај из става 1. овог члана казниће се новчаном казном у износу од 15.000.00 динара одговорно лице код вршиоца комуналне делатности.</w:t>
      </w:r>
    </w:p>
    <w:p>
      <w:pPr>
        <w:pStyle w:val="7"/>
        <w:tabs>
          <w:tab w:val="left" w:pos="10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>
      <w:pPr>
        <w:pStyle w:val="7"/>
        <w:tabs>
          <w:tab w:val="left" w:pos="108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Члан 39.</w:t>
      </w:r>
    </w:p>
    <w:p>
      <w:pPr>
        <w:pStyle w:val="7"/>
        <w:tabs>
          <w:tab w:val="left" w:pos="1080"/>
        </w:tabs>
        <w:jc w:val="center"/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</w:pPr>
    </w:p>
    <w:p>
      <w:pPr>
        <w:pStyle w:val="4"/>
        <w:ind w:firstLine="720"/>
        <w:jc w:val="both"/>
        <w:rPr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Новчаном казном у износу од 100.000,00 дина</w:t>
      </w:r>
      <w:r>
        <w:rPr>
          <w:sz w:val="24"/>
          <w:szCs w:val="24"/>
          <w:lang w:eastAsia="zh-CN"/>
        </w:rPr>
        <w:t>ра казниће се за прекршај правно лице ако:</w:t>
      </w:r>
    </w:p>
    <w:p>
      <w:pPr>
        <w:pStyle w:val="4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не поступа у складу са одредбама члана 11. одлуке; </w:t>
      </w:r>
    </w:p>
    <w:p>
      <w:pPr>
        <w:pStyle w:val="4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не поступа у складу са одредбама члана 12. одлуке; </w:t>
      </w:r>
    </w:p>
    <w:p>
      <w:pPr>
        <w:pStyle w:val="4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не поступа у складу са одредбама члана 13. одлуке; </w:t>
      </w:r>
    </w:p>
    <w:p>
      <w:pPr>
        <w:pStyle w:val="4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не поступа у складу са одредбама члана 14. одлуке; </w:t>
      </w:r>
    </w:p>
    <w:p>
      <w:pPr>
        <w:pStyle w:val="4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поступа супротно забрани прописаној одредбама члана 15. одлуке; </w:t>
      </w:r>
    </w:p>
    <w:p>
      <w:pPr>
        <w:pStyle w:val="4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не поступа у складу са одредбама члана 16. став 2. одлуке; </w:t>
      </w:r>
    </w:p>
    <w:p>
      <w:pPr>
        <w:pStyle w:val="4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не поступа у складу са одредбама члана 17. одлуке; </w:t>
      </w:r>
    </w:p>
    <w:p>
      <w:pPr>
        <w:pStyle w:val="4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не поступа у складу са одредбама члана 18. одлуке; </w:t>
      </w:r>
    </w:p>
    <w:p>
      <w:pPr>
        <w:pStyle w:val="4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не поступа у складу са одредбама члана 19. став 2. и 3. одлуке; </w:t>
      </w:r>
    </w:p>
    <w:p>
      <w:pPr>
        <w:pStyle w:val="4"/>
        <w:numPr>
          <w:ilvl w:val="0"/>
          <w:numId w:val="6"/>
        </w:numPr>
        <w:ind w:left="99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не поступа у складу са одредбама члана 20. став 3. одлуке; </w:t>
      </w:r>
    </w:p>
    <w:p>
      <w:pPr>
        <w:pStyle w:val="4"/>
        <w:numPr>
          <w:ilvl w:val="0"/>
          <w:numId w:val="6"/>
        </w:numPr>
        <w:ind w:left="99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не поступа у складу са одредбама члана 23. одлуке; </w:t>
      </w:r>
    </w:p>
    <w:p>
      <w:pPr>
        <w:pStyle w:val="4"/>
        <w:numPr>
          <w:ilvl w:val="0"/>
          <w:numId w:val="6"/>
        </w:numPr>
        <w:ind w:left="99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не поступа у складу са одредбама члана 24. став 2. одлуке;</w:t>
      </w:r>
    </w:p>
    <w:p>
      <w:pPr>
        <w:pStyle w:val="7"/>
        <w:numPr>
          <w:ilvl w:val="0"/>
          <w:numId w:val="6"/>
        </w:numPr>
        <w:tabs>
          <w:tab w:val="left" w:pos="720"/>
          <w:tab w:val="left" w:pos="990"/>
          <w:tab w:val="left" w:pos="1080"/>
        </w:tabs>
        <w:ind w:left="0" w:firstLine="63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не поступи по налогу и не изврши извршно решење надлежних инспектора донето на основу одредби одлуке; </w:t>
      </w:r>
    </w:p>
    <w:p>
      <w:pPr>
        <w:pStyle w:val="4"/>
        <w:ind w:firstLine="63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За прекршај из става 1. овог члана казниће се новчаном казном у износу од 50.000.00 динара предузетник.</w:t>
      </w:r>
    </w:p>
    <w:p>
      <w:pPr>
        <w:pStyle w:val="4"/>
        <w:ind w:firstLine="63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За прекршај из става 1. овог члана казниће се новчаном казном у износу од 20.000.00 динара одговорно лице у правном лицу.</w:t>
      </w:r>
    </w:p>
    <w:p>
      <w:pPr>
        <w:pStyle w:val="4"/>
        <w:ind w:firstLine="63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За прекршај из става 1. овог члана казниће се новчаном казном у износу од 10.000,00 динара физичко лице. 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  ПРЕЛАЗНЕ И ЗАВРШНЕ ОДРЕДБЕ</w:t>
      </w: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40.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 све што није регулисано овом одлуком примењиваће закон и подзаконски акти који регулишу област комуналних делатности и област управљања јавним путевима. 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41.</w:t>
      </w:r>
    </w:p>
    <w:p>
      <w:pPr>
        <w:pStyle w:val="7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Ступањем на снагу ове Одлуке престаје да важи Одлука о локалним и некатегорисаним путевима у општој употреби („Службени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 града Ниша“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број 21/2002“) и Одлука о изменама и допунама Одлуке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локалним и некатегорисаним путевима у општој употреби („Службени лист  града Ниша“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број 40/2003“).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Члaн 42.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Oвa Одлукa ступa нa снaгу oсмoг дaнa oд дaнa oбjaвљивaњa у "Службeнoм листу града Ниша ".</w:t>
      </w:r>
    </w:p>
    <w:p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tabs>
          <w:tab w:val="left" w:pos="9214"/>
        </w:tabs>
        <w:spacing w:after="0" w:line="240" w:lineRule="auto"/>
        <w:ind w:right="1133"/>
        <w:rPr>
          <w:rFonts w:hint="default"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t>I Број:</w:t>
      </w:r>
      <w:r>
        <w:rPr>
          <w:rFonts w:hint="default" w:ascii="Times New Roman" w:hAnsi="Times New Roman"/>
          <w:sz w:val="24"/>
          <w:szCs w:val="24"/>
          <w:lang w:val="sr-Latn-RS"/>
        </w:rPr>
        <w:t xml:space="preserve"> 352-64/2022</w:t>
      </w:r>
    </w:p>
    <w:p>
      <w:pPr>
        <w:tabs>
          <w:tab w:val="left" w:pos="9214"/>
        </w:tabs>
        <w:spacing w:after="0" w:line="240" w:lineRule="auto"/>
        <w:ind w:right="1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Сврљигу,</w:t>
      </w:r>
      <w:r>
        <w:rPr>
          <w:rFonts w:hint="default" w:ascii="Times New Roman" w:hAnsi="Times New Roman"/>
          <w:sz w:val="24"/>
          <w:szCs w:val="24"/>
          <w:lang w:val="sr-Latn-RS"/>
        </w:rPr>
        <w:t xml:space="preserve"> 26.04.</w:t>
      </w:r>
      <w:r>
        <w:rPr>
          <w:rFonts w:ascii="Times New Roman" w:hAnsi="Times New Roman"/>
          <w:sz w:val="24"/>
          <w:szCs w:val="24"/>
        </w:rPr>
        <w:t>2022.године</w:t>
      </w:r>
    </w:p>
    <w:p>
      <w:pPr>
        <w:tabs>
          <w:tab w:val="left" w:pos="9214"/>
        </w:tabs>
        <w:spacing w:after="0" w:line="240" w:lineRule="auto"/>
        <w:ind w:right="1133"/>
        <w:rPr>
          <w:rFonts w:ascii="Times New Roman" w:hAnsi="Times New Roman"/>
          <w:sz w:val="24"/>
          <w:szCs w:val="24"/>
        </w:rPr>
      </w:pPr>
    </w:p>
    <w:p>
      <w:pPr>
        <w:tabs>
          <w:tab w:val="left" w:pos="9214"/>
        </w:tabs>
        <w:spacing w:after="0" w:line="240" w:lineRule="auto"/>
        <w:ind w:right="11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СКУПШТИНА ОПШТИНЕ СВРЉИГ</w:t>
      </w:r>
    </w:p>
    <w:p>
      <w:pPr>
        <w:tabs>
          <w:tab w:val="left" w:pos="9214"/>
        </w:tabs>
        <w:spacing w:after="0" w:line="240" w:lineRule="auto"/>
        <w:ind w:left="3600" w:right="113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tabs>
          <w:tab w:val="left" w:pos="9214"/>
        </w:tabs>
        <w:spacing w:after="0" w:line="240" w:lineRule="auto"/>
        <w:ind w:left="6237" w:right="1133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ПРЕДСЕДНИК</w:t>
      </w:r>
    </w:p>
    <w:p>
      <w:pPr>
        <w:tabs>
          <w:tab w:val="left" w:pos="9214"/>
        </w:tabs>
        <w:spacing w:after="0" w:line="240" w:lineRule="auto"/>
        <w:ind w:right="11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Милан Михајловић</w:t>
      </w:r>
    </w:p>
    <w:sectPr>
      <w:footerReference r:id="rId5" w:type="default"/>
      <w:pgSz w:w="12240" w:h="15840"/>
      <w:pgMar w:top="990" w:right="1440" w:bottom="1134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9655813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756BE"/>
    <w:multiLevelType w:val="multilevel"/>
    <w:tmpl w:val="0C8756BE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D7CE6"/>
    <w:multiLevelType w:val="multilevel"/>
    <w:tmpl w:val="167D7CE6"/>
    <w:lvl w:ilvl="0" w:tentative="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B975EB"/>
    <w:multiLevelType w:val="multilevel"/>
    <w:tmpl w:val="28B975EB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8B552A"/>
    <w:multiLevelType w:val="multilevel"/>
    <w:tmpl w:val="4B8B552A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4615A3"/>
    <w:multiLevelType w:val="multilevel"/>
    <w:tmpl w:val="644615A3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ED126A"/>
    <w:multiLevelType w:val="multilevel"/>
    <w:tmpl w:val="70ED126A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6797"/>
    <w:rsid w:val="00007BE1"/>
    <w:rsid w:val="00007BFD"/>
    <w:rsid w:val="0001775F"/>
    <w:rsid w:val="0003185D"/>
    <w:rsid w:val="00040876"/>
    <w:rsid w:val="00046132"/>
    <w:rsid w:val="0008407C"/>
    <w:rsid w:val="000C41CF"/>
    <w:rsid w:val="000F4E07"/>
    <w:rsid w:val="00113175"/>
    <w:rsid w:val="00132E07"/>
    <w:rsid w:val="001502A1"/>
    <w:rsid w:val="00161CDC"/>
    <w:rsid w:val="00175AEC"/>
    <w:rsid w:val="00195D00"/>
    <w:rsid w:val="001B72DF"/>
    <w:rsid w:val="001C6CC8"/>
    <w:rsid w:val="001F3CD1"/>
    <w:rsid w:val="002005BA"/>
    <w:rsid w:val="00225AB2"/>
    <w:rsid w:val="00236797"/>
    <w:rsid w:val="002425EE"/>
    <w:rsid w:val="00243663"/>
    <w:rsid w:val="0024610D"/>
    <w:rsid w:val="00253932"/>
    <w:rsid w:val="00276CF0"/>
    <w:rsid w:val="00290B21"/>
    <w:rsid w:val="00292593"/>
    <w:rsid w:val="002B240E"/>
    <w:rsid w:val="002B3600"/>
    <w:rsid w:val="002C1913"/>
    <w:rsid w:val="002D25BF"/>
    <w:rsid w:val="002D4B63"/>
    <w:rsid w:val="002D78BC"/>
    <w:rsid w:val="002E2F9D"/>
    <w:rsid w:val="002F6D83"/>
    <w:rsid w:val="002F7C65"/>
    <w:rsid w:val="00310892"/>
    <w:rsid w:val="00317BD7"/>
    <w:rsid w:val="003278D8"/>
    <w:rsid w:val="00371743"/>
    <w:rsid w:val="00380CAB"/>
    <w:rsid w:val="00397BF7"/>
    <w:rsid w:val="003A1FC7"/>
    <w:rsid w:val="003A582B"/>
    <w:rsid w:val="003B0636"/>
    <w:rsid w:val="003B6801"/>
    <w:rsid w:val="003C5054"/>
    <w:rsid w:val="003D1777"/>
    <w:rsid w:val="003D40D7"/>
    <w:rsid w:val="00405337"/>
    <w:rsid w:val="00412D69"/>
    <w:rsid w:val="004410B3"/>
    <w:rsid w:val="00450D9B"/>
    <w:rsid w:val="00450EBA"/>
    <w:rsid w:val="00457580"/>
    <w:rsid w:val="004A6F96"/>
    <w:rsid w:val="005057C7"/>
    <w:rsid w:val="00520264"/>
    <w:rsid w:val="0053638F"/>
    <w:rsid w:val="005363AF"/>
    <w:rsid w:val="00553E69"/>
    <w:rsid w:val="005630A7"/>
    <w:rsid w:val="005864DF"/>
    <w:rsid w:val="005B7C33"/>
    <w:rsid w:val="005C711C"/>
    <w:rsid w:val="005C7391"/>
    <w:rsid w:val="005F2981"/>
    <w:rsid w:val="00612D51"/>
    <w:rsid w:val="00617205"/>
    <w:rsid w:val="006219C0"/>
    <w:rsid w:val="006236E8"/>
    <w:rsid w:val="00652B54"/>
    <w:rsid w:val="006565B1"/>
    <w:rsid w:val="006609CD"/>
    <w:rsid w:val="00673C4A"/>
    <w:rsid w:val="00682C7B"/>
    <w:rsid w:val="006869C0"/>
    <w:rsid w:val="006A474A"/>
    <w:rsid w:val="006A5DF2"/>
    <w:rsid w:val="00721B2A"/>
    <w:rsid w:val="0073277E"/>
    <w:rsid w:val="00755407"/>
    <w:rsid w:val="0075589B"/>
    <w:rsid w:val="00760EEC"/>
    <w:rsid w:val="007761DF"/>
    <w:rsid w:val="007764AA"/>
    <w:rsid w:val="00782ECF"/>
    <w:rsid w:val="0079331B"/>
    <w:rsid w:val="00797180"/>
    <w:rsid w:val="007A463F"/>
    <w:rsid w:val="007C1DA7"/>
    <w:rsid w:val="007C28AD"/>
    <w:rsid w:val="007D7AA2"/>
    <w:rsid w:val="007E1541"/>
    <w:rsid w:val="007F6D58"/>
    <w:rsid w:val="00825FC7"/>
    <w:rsid w:val="00844E4C"/>
    <w:rsid w:val="00845D70"/>
    <w:rsid w:val="0085330A"/>
    <w:rsid w:val="00881C21"/>
    <w:rsid w:val="008A5E31"/>
    <w:rsid w:val="008B1766"/>
    <w:rsid w:val="008C1941"/>
    <w:rsid w:val="008C308A"/>
    <w:rsid w:val="008C3964"/>
    <w:rsid w:val="008D691A"/>
    <w:rsid w:val="008F165E"/>
    <w:rsid w:val="008F1C7F"/>
    <w:rsid w:val="00912573"/>
    <w:rsid w:val="00926BCF"/>
    <w:rsid w:val="0094649E"/>
    <w:rsid w:val="00957986"/>
    <w:rsid w:val="009B41FC"/>
    <w:rsid w:val="009E70CE"/>
    <w:rsid w:val="00A14576"/>
    <w:rsid w:val="00A24981"/>
    <w:rsid w:val="00A27299"/>
    <w:rsid w:val="00A34320"/>
    <w:rsid w:val="00A43F26"/>
    <w:rsid w:val="00A51655"/>
    <w:rsid w:val="00A53C09"/>
    <w:rsid w:val="00A85B29"/>
    <w:rsid w:val="00AB0ABF"/>
    <w:rsid w:val="00AC1992"/>
    <w:rsid w:val="00AD07DB"/>
    <w:rsid w:val="00AD5827"/>
    <w:rsid w:val="00AE739A"/>
    <w:rsid w:val="00B009C2"/>
    <w:rsid w:val="00B0490C"/>
    <w:rsid w:val="00B235AB"/>
    <w:rsid w:val="00B35B8C"/>
    <w:rsid w:val="00B40C24"/>
    <w:rsid w:val="00B435D4"/>
    <w:rsid w:val="00B83ED6"/>
    <w:rsid w:val="00BA50A4"/>
    <w:rsid w:val="00C02E3A"/>
    <w:rsid w:val="00C120E3"/>
    <w:rsid w:val="00C150CF"/>
    <w:rsid w:val="00C15618"/>
    <w:rsid w:val="00C15DA3"/>
    <w:rsid w:val="00C248B7"/>
    <w:rsid w:val="00C24E58"/>
    <w:rsid w:val="00C35E13"/>
    <w:rsid w:val="00C377FF"/>
    <w:rsid w:val="00C55636"/>
    <w:rsid w:val="00C87B2B"/>
    <w:rsid w:val="00C90313"/>
    <w:rsid w:val="00CB6479"/>
    <w:rsid w:val="00CD72C4"/>
    <w:rsid w:val="00CE55CE"/>
    <w:rsid w:val="00D13FA1"/>
    <w:rsid w:val="00D14734"/>
    <w:rsid w:val="00D30566"/>
    <w:rsid w:val="00D3390B"/>
    <w:rsid w:val="00D5532A"/>
    <w:rsid w:val="00D6363C"/>
    <w:rsid w:val="00D64F0A"/>
    <w:rsid w:val="00D739CD"/>
    <w:rsid w:val="00DD203F"/>
    <w:rsid w:val="00DE0A11"/>
    <w:rsid w:val="00DF3FC0"/>
    <w:rsid w:val="00E24EF9"/>
    <w:rsid w:val="00E4065C"/>
    <w:rsid w:val="00E40663"/>
    <w:rsid w:val="00E43905"/>
    <w:rsid w:val="00E75E76"/>
    <w:rsid w:val="00EA5879"/>
    <w:rsid w:val="00EA6324"/>
    <w:rsid w:val="00EB2929"/>
    <w:rsid w:val="00EF260A"/>
    <w:rsid w:val="00F04851"/>
    <w:rsid w:val="00F16BE7"/>
    <w:rsid w:val="00F17D20"/>
    <w:rsid w:val="00F346E2"/>
    <w:rsid w:val="00F3493D"/>
    <w:rsid w:val="00F42F0A"/>
    <w:rsid w:val="00F737B1"/>
    <w:rsid w:val="00FA605D"/>
    <w:rsid w:val="00FB43F3"/>
    <w:rsid w:val="00FD508A"/>
    <w:rsid w:val="00FF0FFC"/>
    <w:rsid w:val="00FF62C6"/>
    <w:rsid w:val="07563DD8"/>
    <w:rsid w:val="0FEC1D5D"/>
    <w:rsid w:val="1C17010F"/>
    <w:rsid w:val="35FD4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12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">
    <w:name w:val="_1tekst"/>
    <w:basedOn w:val="1"/>
    <w:qFormat/>
    <w:uiPriority w:val="0"/>
    <w:pPr>
      <w:spacing w:after="0" w:line="240" w:lineRule="auto"/>
      <w:ind w:left="313" w:right="313" w:firstLine="240"/>
      <w:jc w:val="both"/>
    </w:pPr>
    <w:rPr>
      <w:rFonts w:ascii="Arial" w:hAnsi="Arial" w:eastAsia="Calibri" w:cs="Arial"/>
      <w:sz w:val="20"/>
      <w:szCs w:val="20"/>
    </w:rPr>
  </w:style>
  <w:style w:type="paragraph" w:styleId="9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440" w:hanging="336"/>
    </w:pPr>
    <w:rPr>
      <w:rFonts w:ascii="Times New Roman" w:hAnsi="Times New Roman" w:eastAsia="Times New Roman" w:cs="Times New Roman"/>
    </w:rPr>
  </w:style>
  <w:style w:type="character" w:customStyle="1" w:styleId="10">
    <w:name w:val="Body Text Char"/>
    <w:basedOn w:val="2"/>
    <w:link w:val="4"/>
    <w:qFormat/>
    <w:uiPriority w:val="1"/>
    <w:rPr>
      <w:rFonts w:ascii="Times New Roman" w:hAnsi="Times New Roman" w:eastAsia="Times New Roman" w:cs="Times New Roman"/>
    </w:rPr>
  </w:style>
  <w:style w:type="paragraph" w:customStyle="1" w:styleId="11">
    <w:name w:val="western"/>
    <w:basedOn w:val="1"/>
    <w:qFormat/>
    <w:uiPriority w:val="0"/>
    <w:pPr>
      <w:spacing w:before="100" w:beforeAutospacing="1" w:after="115" w:line="240" w:lineRule="auto"/>
    </w:pPr>
    <w:rPr>
      <w:rFonts w:ascii="Times New Roman" w:hAnsi="Times New Roman" w:eastAsia="Times New Roman" w:cs="Times New Roman"/>
      <w:sz w:val="24"/>
      <w:szCs w:val="24"/>
      <w:lang w:val="sr-Cyrl-CS" w:eastAsia="sr-Cyrl-CS"/>
    </w:rPr>
  </w:style>
  <w:style w:type="character" w:customStyle="1" w:styleId="12">
    <w:name w:val="Header Char"/>
    <w:basedOn w:val="2"/>
    <w:link w:val="6"/>
    <w:semiHidden/>
    <w:qFormat/>
    <w:uiPriority w:val="99"/>
  </w:style>
  <w:style w:type="character" w:customStyle="1" w:styleId="13">
    <w:name w:val="Footer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4C3A6-6148-48FE-ACCD-9291A1EE8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3271</Words>
  <Characters>18645</Characters>
  <Lines>155</Lines>
  <Paragraphs>43</Paragraphs>
  <TotalTime>103</TotalTime>
  <ScaleCrop>false</ScaleCrop>
  <LinksUpToDate>false</LinksUpToDate>
  <CharactersWithSpaces>21873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2022-04-13T06:03:00Z</dcterms:created>
  <dc:creator>M</dc:creator>
  <cp:lastModifiedBy>google1560329183</cp:lastModifiedBy>
  <cp:lastPrinted>2022-04-14T11:06:00Z</cp:lastPrinted>
  <dcterms:modified xsi:type="dcterms:W3CDTF">2022-04-26T12:50:09Z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92B4A3B03AC74C76A86598804B856886</vt:lpwstr>
  </property>
</Properties>
</file>