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firstLine="440" w:firstLineChars="200"/>
        <w:jc w:val="both"/>
        <w:textAlignment w:val="auto"/>
        <w:rPr>
          <w:rFonts w:hint="default" w:eastAsia="Arial Unicode MS" w:cs="Times New Roman"/>
          <w:b w:val="0"/>
          <w:bCs w:val="0"/>
          <w:sz w:val="22"/>
          <w:szCs w:val="22"/>
          <w:lang w:val="sr-Cyrl-RS" w:bidi="ar-SA"/>
        </w:rPr>
      </w:pPr>
      <w:r>
        <w:rPr>
          <w:rFonts w:eastAsia="Arial Unicode MS" w:cs="Times New Roman"/>
          <w:b w:val="0"/>
          <w:bCs w:val="0"/>
          <w:sz w:val="22"/>
          <w:szCs w:val="22"/>
          <w:lang w:val="sr-Cyrl-RS" w:bidi="ar-SA"/>
        </w:rPr>
        <w:t>На</w:t>
      </w:r>
      <w:r>
        <w:rPr>
          <w:rFonts w:hint="default" w:eastAsia="Arial Unicode MS" w:cs="Times New Roman"/>
          <w:b w:val="0"/>
          <w:bCs w:val="0"/>
          <w:sz w:val="22"/>
          <w:szCs w:val="22"/>
          <w:lang w:val="sr-Cyrl-RS" w:bidi="ar-SA"/>
        </w:rPr>
        <w:t xml:space="preserve"> основу члана 54. Закона о заштити природе (“Службени гласник Републике Србије”, број 36/2009, 88/2010, 91/2010, 91/2010 - исправка, 14/2016, 95/2018 - др. з</w:t>
      </w:r>
      <w:bookmarkStart w:id="12" w:name="_GoBack"/>
      <w:bookmarkEnd w:id="12"/>
      <w:r>
        <w:rPr>
          <w:rFonts w:hint="default" w:eastAsia="Arial Unicode MS" w:cs="Times New Roman"/>
          <w:b w:val="0"/>
          <w:bCs w:val="0"/>
          <w:sz w:val="22"/>
          <w:szCs w:val="22"/>
          <w:lang w:val="sr-Cyrl-RS" w:bidi="ar-SA"/>
        </w:rPr>
        <w:t>акон и 71/2021), члана 6. Одлуке о заштити споменика природе “Преконошка пећина” (“Службени листа града Ниша, број 60/2005 и 39/2007) и члана 40. Статута општине Сврљиг (“Службени лист града Ниша”, број 21/2019), Скупштина општине Сврљиг, на седници одржаној 26.04.2022. године, донела је</w:t>
      </w:r>
    </w:p>
    <w:p/>
    <w:p>
      <w:pPr>
        <w:pStyle w:val="7"/>
        <w:spacing w:after="0"/>
      </w:pPr>
    </w:p>
    <w:p>
      <w:pPr>
        <w:pStyle w:val="7"/>
        <w:spacing w:after="0"/>
        <w:jc w:val="center"/>
        <w:rPr>
          <w:rFonts w:cs="Times New Roman"/>
          <w:b/>
          <w:sz w:val="28"/>
        </w:rPr>
      </w:pPr>
      <w:r>
        <w:rPr>
          <w:rFonts w:cs="Times New Roman"/>
          <w:b/>
          <w:sz w:val="28"/>
        </w:rPr>
        <w:t>ПРОГРАМ УПРАВЉАЊА СПОМЕНИКА ПРИРОДЕ</w:t>
      </w:r>
    </w:p>
    <w:p>
      <w:pPr>
        <w:pStyle w:val="7"/>
        <w:spacing w:after="0"/>
        <w:jc w:val="center"/>
        <w:rPr>
          <w:rFonts w:cs="Times New Roman"/>
          <w:sz w:val="28"/>
        </w:rPr>
      </w:pPr>
      <w:r>
        <w:rPr>
          <w:rFonts w:cs="Times New Roman"/>
          <w:b/>
          <w:sz w:val="28"/>
        </w:rPr>
        <w:t>ПРЕКОНОШКА ПЕЋИНА</w:t>
      </w:r>
    </w:p>
    <w:p>
      <w:pPr>
        <w:pStyle w:val="7"/>
        <w:spacing w:after="0"/>
        <w:jc w:val="center"/>
        <w:rPr>
          <w:rFonts w:cs="Times New Roman"/>
          <w:sz w:val="28"/>
        </w:rPr>
      </w:pPr>
      <w:r>
        <w:rPr>
          <w:rFonts w:cs="Times New Roman"/>
          <w:b/>
          <w:sz w:val="28"/>
        </w:rPr>
        <w:t>за 2022. годину</w:t>
      </w:r>
    </w:p>
    <w:p>
      <w:pPr>
        <w:pStyle w:val="2"/>
        <w:rPr>
          <w:rFonts w:ascii="Times New Roman" w:hAnsi="Times New Roman" w:cs="Times New Roman"/>
          <w:color w:val="000000" w:themeColor="text1"/>
          <w:szCs w:val="24"/>
        </w:rPr>
      </w:pPr>
      <w:bookmarkStart w:id="0" w:name="_Toc98313316"/>
      <w:r>
        <w:rPr>
          <w:rFonts w:ascii="Times New Roman" w:hAnsi="Times New Roman" w:cs="Times New Roman"/>
          <w:color w:val="000000" w:themeColor="text1"/>
          <w:szCs w:val="24"/>
        </w:rPr>
        <w:t>I УВОД</w:t>
      </w:r>
      <w:bookmarkEnd w:id="0"/>
    </w:p>
    <w:p>
      <w:pPr>
        <w:keepNext/>
        <w:ind w:firstLine="720"/>
        <w:jc w:val="both"/>
        <w:rPr>
          <w:rFonts w:cs="Times New Roman"/>
        </w:rPr>
      </w:pPr>
    </w:p>
    <w:p>
      <w:pPr>
        <w:ind w:firstLine="720"/>
        <w:jc w:val="both"/>
        <w:rPr>
          <w:rFonts w:cs="Times New Roman"/>
        </w:rPr>
      </w:pPr>
      <w:r>
        <w:rPr>
          <w:rFonts w:cs="Times New Roman"/>
        </w:rPr>
        <w:t>Споменик природе „Преконошка пећина“ налази се на територији општине Сврљиг, КО Преконога на катастарским парцелама бр. 7957 и 9066 у укупној површини заштите од 15,2825 hа.</w:t>
      </w:r>
    </w:p>
    <w:p>
      <w:pPr>
        <w:jc w:val="both"/>
        <w:rPr>
          <w:rFonts w:cs="Times New Roman"/>
        </w:rPr>
      </w:pPr>
    </w:p>
    <w:p>
      <w:pPr>
        <w:ind w:firstLine="720"/>
        <w:jc w:val="both"/>
        <w:rPr>
          <w:rFonts w:cs="Times New Roman"/>
        </w:rPr>
      </w:pPr>
      <w:r>
        <w:rPr>
          <w:rFonts w:cs="Times New Roman"/>
        </w:rPr>
        <w:t>Обухвата следеће спелеолошке објекте:</w:t>
      </w:r>
    </w:p>
    <w:p>
      <w:pPr>
        <w:jc w:val="both"/>
        <w:rPr>
          <w:rFonts w:cs="Times New Roman"/>
        </w:rPr>
      </w:pPr>
    </w:p>
    <w:p>
      <w:pPr>
        <w:ind w:firstLine="720"/>
        <w:jc w:val="both"/>
        <w:rPr>
          <w:rFonts w:cs="Times New Roman"/>
        </w:rPr>
      </w:pPr>
      <w:r>
        <w:rPr>
          <w:rFonts w:cs="Times New Roman"/>
        </w:rPr>
        <w:t>A – Преконошку пећину</w:t>
      </w:r>
    </w:p>
    <w:p>
      <w:pPr>
        <w:ind w:firstLine="720"/>
        <w:jc w:val="both"/>
        <w:rPr>
          <w:rFonts w:cs="Times New Roman"/>
        </w:rPr>
      </w:pPr>
      <w:r>
        <w:rPr>
          <w:rFonts w:cs="Times New Roman"/>
        </w:rPr>
        <w:t xml:space="preserve">Б – Велику дувку </w:t>
      </w:r>
    </w:p>
    <w:p>
      <w:pPr>
        <w:ind w:firstLine="720"/>
        <w:jc w:val="both"/>
        <w:rPr>
          <w:rFonts w:cs="Times New Roman"/>
        </w:rPr>
      </w:pPr>
      <w:r>
        <w:rPr>
          <w:rFonts w:cs="Times New Roman"/>
        </w:rPr>
        <w:t>В – пећину Равна пећ</w:t>
      </w:r>
    </w:p>
    <w:p>
      <w:pPr>
        <w:ind w:firstLine="720"/>
        <w:jc w:val="both"/>
        <w:rPr>
          <w:rFonts w:cs="Times New Roman"/>
        </w:rPr>
      </w:pPr>
      <w:r>
        <w:rPr>
          <w:rFonts w:cs="Times New Roman"/>
        </w:rPr>
        <w:t>Г–  понор Пропаст</w:t>
      </w:r>
    </w:p>
    <w:p>
      <w:pPr>
        <w:jc w:val="both"/>
        <w:rPr>
          <w:rFonts w:cs="Times New Roman"/>
        </w:rPr>
      </w:pPr>
    </w:p>
    <w:p>
      <w:pPr>
        <w:ind w:firstLine="720"/>
        <w:jc w:val="both"/>
        <w:rPr>
          <w:rFonts w:cs="Times New Roman"/>
        </w:rPr>
      </w:pPr>
      <w:r>
        <w:rPr>
          <w:rFonts w:cs="Times New Roman"/>
        </w:rPr>
        <w:t xml:space="preserve">Управљање спомеником природе „Преконошка пећина“ регулисано је Законом о заштити природе („Службени гласник Републике Србије“, број 36/09, 88/2010 и 91/10) и Одлуком о заштити споменика природе „Преконошка пећина“ („Службени </w:t>
      </w:r>
      <w:r>
        <w:rPr>
          <w:rFonts w:cs="Times New Roman"/>
          <w:lang w:val="sr-Cyrl-RS"/>
        </w:rPr>
        <w:t>лист</w:t>
      </w:r>
      <w:r>
        <w:rPr>
          <w:rFonts w:cs="Times New Roman"/>
        </w:rPr>
        <w:t xml:space="preserve"> града Ниша“, број  60 од 12.09.2005.године).</w:t>
      </w:r>
    </w:p>
    <w:p>
      <w:pPr>
        <w:ind w:firstLine="720"/>
        <w:jc w:val="both"/>
        <w:rPr>
          <w:rFonts w:cs="Times New Roman"/>
        </w:rPr>
      </w:pPr>
      <w:r>
        <w:rPr>
          <w:rFonts w:cs="Times New Roman"/>
        </w:rPr>
        <w:t>Одлуком о заштити споменика природе под заштиту стављен је споменик природе „Преконошка пећина“ који се налази у југоисточној Србији, на северним падинама масива Сврљишких планина.</w:t>
      </w:r>
    </w:p>
    <w:p>
      <w:pPr>
        <w:ind w:firstLine="720"/>
        <w:jc w:val="both"/>
        <w:rPr>
          <w:rFonts w:cs="Times New Roman"/>
        </w:rPr>
      </w:pPr>
      <w:r>
        <w:rPr>
          <w:rFonts w:cs="Times New Roman"/>
        </w:rPr>
        <w:t xml:space="preserve">Овом Одлуком о заштити споменика природе под заштиту државе стављен је комплекс спелеолошких објеката „Преконошка пећина“ на територији општине Сврљиг, а обављање послова управљања, заштите и развоја пренето је јединици локалне самоуправе – општини Сврљиг. </w:t>
      </w:r>
    </w:p>
    <w:p>
      <w:pPr>
        <w:ind w:firstLine="720"/>
        <w:jc w:val="both"/>
        <w:rPr>
          <w:rFonts w:cs="Times New Roman"/>
        </w:rPr>
      </w:pPr>
      <w:r>
        <w:rPr>
          <w:rFonts w:cs="Times New Roman"/>
        </w:rPr>
        <w:t>На заштићеним површинама споменика природе „Преконошка пећина“ установљен је режим заштите II степена.</w:t>
      </w:r>
    </w:p>
    <w:p>
      <w:pPr>
        <w:ind w:firstLine="720"/>
        <w:jc w:val="both"/>
        <w:rPr>
          <w:rFonts w:cs="Times New Roman"/>
        </w:rPr>
      </w:pPr>
      <w:r>
        <w:rPr>
          <w:rFonts w:cs="Times New Roman"/>
        </w:rPr>
        <w:t xml:space="preserve">Плански основ за израду Програма управљања је десетогодишњи План управљања Споменика природе „Преконошка пећина“ 2017–2027. године, накоји је Одсек за привреду Општинске управе Сврљиг дао сагласноcт и добијено је позитивно Мишљење од стране Завода за заштиту природе Србије бр. 019-1428/2 од 26.04.2017. године. </w:t>
      </w:r>
    </w:p>
    <w:p>
      <w:pPr>
        <w:ind w:firstLine="720"/>
        <w:jc w:val="both"/>
        <w:rPr>
          <w:rFonts w:cs="Times New Roman"/>
        </w:rPr>
      </w:pPr>
      <w:r>
        <w:rPr>
          <w:rFonts w:cs="Times New Roman"/>
        </w:rPr>
        <w:t>Израда Програма управљања за 2022. годину ослања се и на услове Завода за заштиту природе Србије.</w:t>
      </w:r>
    </w:p>
    <w:p>
      <w:pPr>
        <w:ind w:firstLine="720"/>
        <w:jc w:val="both"/>
        <w:rPr>
          <w:rFonts w:cs="Times New Roman"/>
        </w:rPr>
      </w:pPr>
      <w:r>
        <w:rPr>
          <w:rFonts w:cs="Times New Roman"/>
        </w:rPr>
        <w:t>Програмом управљања за 2022.годину, дефинисани су основни циљеви на заштит и, очувању и унапређењу природних и културноисторијских вредности подручја, управљању природним ресурсима, научноистраживачком раду, планирању и изградњи, промоцији подручја, сарадњи са локалном заједницом и другим субјектима, сарадњи са другим заштићеним добрима, као и извори финанасирања планираних активности.</w:t>
      </w:r>
    </w:p>
    <w:p>
      <w:pPr>
        <w:ind w:firstLine="720"/>
        <w:jc w:val="both"/>
        <w:rPr>
          <w:rFonts w:cs="Times New Roman"/>
        </w:rPr>
      </w:pPr>
      <w:r>
        <w:rPr>
          <w:rFonts w:cs="Times New Roman"/>
        </w:rPr>
        <w:t>Ради успешног извршавања активности из Програма, план је остваривање сарадње са свим надлежним субјектима,почев од министарстава, преко научнихи образовних институција до саме месне заједнице на чијој се територији налази заштићено природно добро – споменик природе „Преконошка пећина“.</w:t>
      </w:r>
    </w:p>
    <w:p>
      <w:pPr>
        <w:pStyle w:val="2"/>
        <w:rPr>
          <w:rFonts w:ascii="Times New Roman" w:hAnsi="Times New Roman" w:cs="Times New Roman"/>
          <w:color w:val="000000" w:themeColor="text1"/>
          <w:szCs w:val="24"/>
        </w:rPr>
      </w:pPr>
      <w:bookmarkStart w:id="1" w:name="_Toc98313317"/>
      <w:r>
        <w:rPr>
          <w:rFonts w:ascii="Times New Roman" w:hAnsi="Times New Roman" w:cs="Times New Roman"/>
          <w:color w:val="000000" w:themeColor="text1"/>
          <w:szCs w:val="24"/>
        </w:rPr>
        <w:t>II ЦИЉЕВИ ЗАШТИТЕ, ОЧУВАЊА, УНАПРЕЂЕЊА И ОДРЖИВОГ КОРИШЋЕЊА ЗАШТИЋЕНОГ ПОДРУЧЈА</w:t>
      </w:r>
      <w:bookmarkEnd w:id="1"/>
    </w:p>
    <w:p>
      <w:pPr>
        <w:pStyle w:val="7"/>
        <w:spacing w:after="0"/>
        <w:jc w:val="both"/>
        <w:rPr>
          <w:rFonts w:cs="Times New Roman"/>
          <w:color w:val="1F497D"/>
        </w:rPr>
      </w:pPr>
    </w:p>
    <w:p>
      <w:pPr>
        <w:pStyle w:val="7"/>
        <w:spacing w:after="0"/>
        <w:ind w:firstLine="720"/>
        <w:jc w:val="both"/>
        <w:rPr>
          <w:rFonts w:cs="Times New Roman"/>
        </w:rPr>
      </w:pPr>
      <w:r>
        <w:rPr>
          <w:rFonts w:cs="Times New Roman"/>
        </w:rPr>
        <w:t>Основни циљеви и приоритети управљања у 2022. години су:</w:t>
      </w:r>
    </w:p>
    <w:p>
      <w:pPr>
        <w:pStyle w:val="7"/>
        <w:numPr>
          <w:ilvl w:val="0"/>
          <w:numId w:val="1"/>
        </w:numPr>
        <w:spacing w:after="0"/>
        <w:jc w:val="both"/>
        <w:rPr>
          <w:rFonts w:cs="Times New Roman"/>
        </w:rPr>
      </w:pPr>
      <w:r>
        <w:rPr>
          <w:rFonts w:cs="Times New Roman"/>
        </w:rPr>
        <w:t>Унапређење и наменско коришћење вредности подручја и одрживо управљање природним ресурсима</w:t>
      </w:r>
    </w:p>
    <w:p>
      <w:pPr>
        <w:pStyle w:val="7"/>
        <w:numPr>
          <w:ilvl w:val="0"/>
          <w:numId w:val="1"/>
        </w:numPr>
        <w:spacing w:after="0"/>
        <w:jc w:val="both"/>
        <w:rPr>
          <w:rFonts w:cs="Times New Roman"/>
        </w:rPr>
      </w:pPr>
      <w:r>
        <w:rPr>
          <w:rFonts w:cs="Times New Roman"/>
        </w:rPr>
        <w:t>Заштита, очување и унапређење биолошке разноврсности</w:t>
      </w:r>
    </w:p>
    <w:p>
      <w:pPr>
        <w:pStyle w:val="7"/>
        <w:numPr>
          <w:ilvl w:val="0"/>
          <w:numId w:val="1"/>
        </w:numPr>
        <w:spacing w:after="0"/>
        <w:jc w:val="both"/>
        <w:rPr>
          <w:rFonts w:cs="Times New Roman"/>
        </w:rPr>
      </w:pPr>
      <w:r>
        <w:rPr>
          <w:rFonts w:cs="Times New Roman"/>
        </w:rPr>
        <w:t xml:space="preserve">Очување геоморфолошких, хидролошких и спелеолошких одлика и феномена геонаслеђа. </w:t>
      </w:r>
    </w:p>
    <w:p>
      <w:pPr>
        <w:pStyle w:val="7"/>
        <w:numPr>
          <w:ilvl w:val="0"/>
          <w:numId w:val="1"/>
        </w:numPr>
        <w:spacing w:after="0"/>
        <w:jc w:val="both"/>
        <w:rPr>
          <w:rFonts w:cs="Times New Roman"/>
        </w:rPr>
      </w:pPr>
      <w:r>
        <w:rPr>
          <w:rFonts w:cs="Times New Roman"/>
        </w:rPr>
        <w:t>Очување лепоте и разноврсности предела, одржање и унапређење предеоних и амбијенталних вредности заштићеног подручја</w:t>
      </w:r>
    </w:p>
    <w:p>
      <w:pPr>
        <w:pStyle w:val="7"/>
        <w:numPr>
          <w:ilvl w:val="0"/>
          <w:numId w:val="1"/>
        </w:numPr>
        <w:spacing w:after="0"/>
        <w:jc w:val="both"/>
        <w:rPr>
          <w:rFonts w:cs="Times New Roman"/>
        </w:rPr>
      </w:pPr>
      <w:r>
        <w:rPr>
          <w:rFonts w:cs="Times New Roman"/>
        </w:rPr>
        <w:t xml:space="preserve">Формирање туристичког лика подручја (посебно развојемс пелео, рекреативног, здрвственог, сеоског туризма) </w:t>
      </w:r>
    </w:p>
    <w:p>
      <w:pPr>
        <w:pStyle w:val="7"/>
        <w:numPr>
          <w:ilvl w:val="0"/>
          <w:numId w:val="1"/>
        </w:numPr>
        <w:spacing w:after="0"/>
        <w:jc w:val="both"/>
        <w:rPr>
          <w:rFonts w:cs="Times New Roman"/>
        </w:rPr>
      </w:pPr>
      <w:r>
        <w:rPr>
          <w:rFonts w:cs="Times New Roman"/>
        </w:rPr>
        <w:t>Отварање радних места у делатности туризма и ангажовање дела непољопривредног радноспособног становништва околних села</w:t>
      </w:r>
    </w:p>
    <w:p>
      <w:pPr>
        <w:pStyle w:val="7"/>
        <w:numPr>
          <w:ilvl w:val="0"/>
          <w:numId w:val="1"/>
        </w:numPr>
        <w:spacing w:after="0"/>
        <w:jc w:val="both"/>
        <w:rPr>
          <w:rFonts w:cs="Times New Roman"/>
        </w:rPr>
      </w:pPr>
      <w:r>
        <w:rPr>
          <w:rFonts w:cs="Times New Roman"/>
        </w:rPr>
        <w:t>Отварањем тржишта за пласирање пољопривредне производње овог подручја</w:t>
      </w:r>
    </w:p>
    <w:p>
      <w:pPr>
        <w:pStyle w:val="7"/>
        <w:numPr>
          <w:ilvl w:val="0"/>
          <w:numId w:val="1"/>
        </w:numPr>
        <w:spacing w:after="0"/>
        <w:jc w:val="both"/>
        <w:rPr>
          <w:rFonts w:cs="Times New Roman"/>
        </w:rPr>
      </w:pPr>
      <w:r>
        <w:rPr>
          <w:rFonts w:cs="Times New Roman"/>
        </w:rPr>
        <w:t>Обележавање заштићеног подручја у складу са Правилником о начинуобележавањазаштићеногприродногдобра („Сл.гласник РС“ бр. 30/92, 24/94 и 17/96), постaвљање информативних табли, путоказа и ознака упозорења за поштовање успостављеног реда и начина понашања на заштићеном простору.</w:t>
      </w:r>
    </w:p>
    <w:p>
      <w:pPr>
        <w:pStyle w:val="2"/>
        <w:rPr>
          <w:rFonts w:ascii="Times New Roman" w:hAnsi="Times New Roman" w:cs="Times New Roman"/>
          <w:color w:val="auto"/>
        </w:rPr>
      </w:pPr>
      <w:bookmarkStart w:id="2" w:name="_Toc98313318"/>
      <w:r>
        <w:rPr>
          <w:rFonts w:ascii="Times New Roman" w:hAnsi="Times New Roman" w:cs="Times New Roman"/>
          <w:color w:val="auto"/>
        </w:rPr>
        <w:t>III ЗАШТИТА, ОДРЖАВАЊЕ, ПРАЋЕЊЕ СТАЊА И УНАПРЕЂЕЊЕ ПРИРОДНИХ И СТВОРЕНИХ ВРЕДНОСТИ</w:t>
      </w:r>
      <w:bookmarkEnd w:id="2"/>
    </w:p>
    <w:p>
      <w:pPr>
        <w:pStyle w:val="7"/>
        <w:spacing w:after="0"/>
        <w:jc w:val="both"/>
        <w:rPr>
          <w:rFonts w:cs="Times New Roman"/>
          <w:color w:val="1F497D"/>
        </w:rPr>
      </w:pPr>
    </w:p>
    <w:p>
      <w:pPr>
        <w:pStyle w:val="7"/>
        <w:spacing w:after="0"/>
        <w:ind w:firstLine="720"/>
        <w:jc w:val="both"/>
        <w:rPr>
          <w:rFonts w:cs="Times New Roman"/>
        </w:rPr>
      </w:pPr>
      <w:r>
        <w:rPr>
          <w:rFonts w:cs="Times New Roman"/>
        </w:rPr>
        <w:t>Послови и радови управљања законом заштићеног подручја захтевају организовање и спровођење низа континуираних мера и активности спровођења Уредбе о заштити споменика природе „Преконошка пећина“.</w:t>
      </w:r>
    </w:p>
    <w:p>
      <w:pPr>
        <w:pStyle w:val="3"/>
        <w:rPr>
          <w:rFonts w:ascii="Times New Roman" w:hAnsi="Times New Roman" w:cs="Times New Roman"/>
          <w:color w:val="auto"/>
          <w:szCs w:val="26"/>
        </w:rPr>
      </w:pPr>
      <w:bookmarkStart w:id="3" w:name="_Toc98313319"/>
      <w:r>
        <w:rPr>
          <w:rFonts w:ascii="Times New Roman" w:hAnsi="Times New Roman" w:cs="Times New Roman"/>
          <w:color w:val="auto"/>
          <w:szCs w:val="26"/>
        </w:rPr>
        <w:t>1. Приоритетне мере и активности на управљању природним вредностима</w:t>
      </w:r>
      <w:bookmarkEnd w:id="3"/>
    </w:p>
    <w:p/>
    <w:p>
      <w:pPr>
        <w:pStyle w:val="7"/>
        <w:spacing w:after="0"/>
        <w:ind w:firstLine="720"/>
        <w:jc w:val="both"/>
        <w:rPr>
          <w:rFonts w:cs="Times New Roman"/>
        </w:rPr>
      </w:pPr>
      <w:r>
        <w:rPr>
          <w:rFonts w:cs="Times New Roman"/>
        </w:rPr>
        <w:t>Приоритетне мере на управљању природним вредностима заштићеног подручја „Преконошка пећина“обухватајучување, заштиту, одржавање, одрживокоришћење и презентацијузаштићеногподручја.</w:t>
      </w:r>
    </w:p>
    <w:p>
      <w:pPr>
        <w:pStyle w:val="7"/>
        <w:spacing w:after="0"/>
        <w:jc w:val="both"/>
        <w:rPr>
          <w:rFonts w:cs="Times New Roman"/>
          <w:b/>
        </w:rPr>
      </w:pPr>
    </w:p>
    <w:p>
      <w:pPr>
        <w:pStyle w:val="7"/>
        <w:spacing w:after="0"/>
        <w:ind w:left="720"/>
        <w:jc w:val="both"/>
        <w:rPr>
          <w:rFonts w:cs="Times New Roman"/>
          <w:b/>
        </w:rPr>
      </w:pPr>
      <w:r>
        <w:rPr>
          <w:rFonts w:cs="Times New Roman"/>
          <w:b/>
        </w:rPr>
        <w:t>1.1.Чување,заштита, одржавање и презентацијазаштићеногподручја</w:t>
      </w:r>
    </w:p>
    <w:p>
      <w:pPr>
        <w:pStyle w:val="7"/>
        <w:spacing w:after="0"/>
        <w:jc w:val="both"/>
        <w:rPr>
          <w:rFonts w:cs="Times New Roman"/>
          <w:color w:val="1F497D"/>
          <w:highlight w:val="yellow"/>
        </w:rPr>
      </w:pPr>
    </w:p>
    <w:p>
      <w:pPr>
        <w:pStyle w:val="7"/>
        <w:spacing w:after="0"/>
        <w:ind w:firstLine="720"/>
        <w:jc w:val="both"/>
        <w:rPr>
          <w:rFonts w:cs="Times New Roman"/>
          <w:color w:val="1F497D"/>
        </w:rPr>
      </w:pPr>
      <w:r>
        <w:rPr>
          <w:rFonts w:cs="Times New Roman"/>
        </w:rPr>
        <w:t>Заштиту, односно чување подручја и унутрашњи ред у заштићеном подручју требало би да врши служба чуваразаштићеног подручја, коју обезбеђује управљач, крозредовнуконтролусвихактивности у заштићеном подручју, обележавање и чување граница заштићеног подручја, одржавањеунутрашњегреда, као и контролууправљањакомуналноготпада у заштићеном подручју.</w:t>
      </w:r>
    </w:p>
    <w:p>
      <w:pPr>
        <w:pStyle w:val="7"/>
        <w:spacing w:after="0"/>
        <w:ind w:firstLine="720"/>
        <w:jc w:val="both"/>
        <w:rPr>
          <w:rFonts w:cs="Times New Roman"/>
          <w:color w:val="FF0000"/>
        </w:rPr>
      </w:pPr>
      <w:r>
        <w:rPr>
          <w:rFonts w:cs="Times New Roman"/>
        </w:rPr>
        <w:t>Зарад будућег планског организовања у основи потребно је предвидети средства, и запосленима код управљача омогућити неометано учешће на потребним едукацијама, обукама и научним скуповима како би исти били лиценцирани и оспособљени за</w:t>
      </w:r>
      <w:r>
        <w:t xml:space="preserve">обављање послова управљања заштићеним подручјем. Средства намењенау ове сврхе, поред учешћа управљача, потребно је обезбедити из субвенција и дотација од других нивоа власти, невладиних организација и сл. </w:t>
      </w:r>
    </w:p>
    <w:p>
      <w:pPr>
        <w:pStyle w:val="7"/>
        <w:spacing w:after="0"/>
        <w:ind w:firstLine="720"/>
        <w:jc w:val="both"/>
        <w:rPr>
          <w:rFonts w:cs="Times New Roman"/>
          <w:color w:val="FF0000"/>
        </w:rPr>
      </w:pPr>
    </w:p>
    <w:p>
      <w:pPr>
        <w:pStyle w:val="7"/>
        <w:ind w:firstLine="720"/>
        <w:jc w:val="both"/>
        <w:rPr>
          <w:rFonts w:cs="Times New Roman"/>
          <w:b/>
        </w:rPr>
      </w:pPr>
      <w:r>
        <w:rPr>
          <w:rFonts w:cs="Times New Roman"/>
          <w:b/>
        </w:rPr>
        <w:t>Одржавање и заштита локалитета</w:t>
      </w:r>
    </w:p>
    <w:p>
      <w:pPr>
        <w:pStyle w:val="7"/>
        <w:ind w:firstLine="720"/>
        <w:jc w:val="both"/>
        <w:rPr>
          <w:rFonts w:cs="Times New Roman"/>
        </w:rPr>
      </w:pPr>
      <w:r>
        <w:rPr>
          <w:rFonts w:cs="Times New Roman"/>
        </w:rPr>
        <w:t>Одржавање заштићеног подручја „Преконошка пећина“ обухвата редовну заштиту унутрашњости пећинских канала и спољашности комплекса „Преконошка пећина“.  Редовно одржавање комуналног реда на заштићеном подручју спада у редовне активности надлежних служби и других радника Управљача који су ангажовани на пословима везаним за одржавање „Преконошке пећине“. По потреби за уклањање отпада и одржавање простора испред комплекса Преконошке пећине ангажоваће се Јавно комунално стамбено предузеће Сврљиг (ЈКСП „Сврљиг“), чији је оснивач јединица локалне управе, у овом случају и управљач спомеником природе „Преконошка пећина“.</w:t>
      </w:r>
    </w:p>
    <w:p>
      <w:pPr>
        <w:pStyle w:val="7"/>
        <w:ind w:firstLine="720"/>
        <w:jc w:val="both"/>
        <w:rPr>
          <w:rFonts w:cs="Times New Roman"/>
          <w:b/>
        </w:rPr>
      </w:pPr>
      <w:r>
        <w:rPr>
          <w:rFonts w:cs="Times New Roman"/>
          <w:b/>
        </w:rPr>
        <w:t>Презентација</w:t>
      </w:r>
    </w:p>
    <w:p>
      <w:pPr>
        <w:pStyle w:val="7"/>
        <w:ind w:firstLine="720"/>
        <w:jc w:val="both"/>
        <w:rPr>
          <w:rFonts w:cs="Times New Roman"/>
          <w:b/>
        </w:rPr>
      </w:pPr>
      <w:r>
        <w:rPr>
          <w:rFonts w:cs="Times New Roman"/>
        </w:rPr>
        <w:t>Потребна је већа присутност у медијима, на интернету, сајмовима, манифестацијама, како би се широј јавности предочило о каквом се природном богатству ради, а све у циљу веће афирмације овог заштићеног подручја код заинтересованих организација и појединаца. Организовање промотивних обилазака Преконошке пећине у циљу популаризације како самог спелеолошког објекта, споменика природе, тако и целокупног подручја.</w:t>
      </w:r>
    </w:p>
    <w:p>
      <w:pPr>
        <w:pStyle w:val="7"/>
        <w:ind w:firstLine="720"/>
        <w:jc w:val="both"/>
        <w:rPr>
          <w:rFonts w:cs="Times New Roman"/>
        </w:rPr>
      </w:pPr>
      <w:r>
        <w:rPr>
          <w:rFonts w:cs="Times New Roman"/>
        </w:rPr>
        <w:t>У плану Локалнесамоуправе за 2022. годину је неколико пројеката у делу презентације и промоције СП „Преконошка пећина“:</w:t>
      </w:r>
    </w:p>
    <w:p>
      <w:pPr>
        <w:pStyle w:val="7"/>
        <w:ind w:firstLine="720"/>
        <w:jc w:val="both"/>
        <w:rPr>
          <w:rFonts w:cs="Times New Roman"/>
        </w:rPr>
      </w:pPr>
      <w:r>
        <w:rPr>
          <w:rFonts w:cs="Times New Roman"/>
        </w:rPr>
        <w:t>1)Израда промо материјала (проспекти о Преконошкој пећини, разгледнице, додатни пропагандни материјали)</w:t>
      </w:r>
    </w:p>
    <w:p>
      <w:pPr>
        <w:pStyle w:val="7"/>
        <w:ind w:firstLine="720"/>
        <w:jc w:val="both"/>
        <w:rPr>
          <w:rFonts w:cs="Times New Roman"/>
        </w:rPr>
      </w:pPr>
      <w:r>
        <w:rPr>
          <w:rFonts w:cs="Times New Roman"/>
        </w:rPr>
        <w:t>У оквиру ове активности планирана је израда промотивног материјала који би углавном био коришћен за промоцију у оквиру сајмова туризма, на манифестацијама којима се промовише туристичка понуда Сврљига, а све у циљу веће афирмације овог подручја код заинтересованих организација и појединаца.</w:t>
      </w:r>
    </w:p>
    <w:p>
      <w:pPr>
        <w:pStyle w:val="7"/>
        <w:spacing w:after="0"/>
        <w:ind w:firstLine="720"/>
        <w:jc w:val="both"/>
        <w:rPr>
          <w:rFonts w:cs="Times New Roman"/>
        </w:rPr>
      </w:pPr>
      <w:r>
        <w:rPr>
          <w:rFonts w:cs="Times New Roman"/>
        </w:rPr>
        <w:t>2)Дизајнирање сувенира</w:t>
      </w:r>
    </w:p>
    <w:p>
      <w:pPr>
        <w:pStyle w:val="7"/>
        <w:spacing w:after="0"/>
        <w:jc w:val="both"/>
        <w:rPr>
          <w:rFonts w:cs="Times New Roman"/>
          <w:color w:val="1F497D"/>
        </w:rPr>
      </w:pPr>
    </w:p>
    <w:p>
      <w:pPr>
        <w:pStyle w:val="7"/>
        <w:spacing w:after="0"/>
        <w:ind w:firstLine="720"/>
        <w:jc w:val="both"/>
        <w:rPr>
          <w:rFonts w:cs="Times New Roman"/>
        </w:rPr>
      </w:pPr>
      <w:r>
        <w:rPr>
          <w:rFonts w:cs="Times New Roman"/>
        </w:rPr>
        <w:t>Како је Преконошка пећина препознатљива по читавом низу атракција, идеја је да се крене са израдом сувенира који би најрепрезентативније представили природне и културно-историјске вредности самог природног објекта.</w:t>
      </w:r>
    </w:p>
    <w:p>
      <w:pPr>
        <w:pStyle w:val="7"/>
        <w:spacing w:after="0"/>
        <w:ind w:firstLine="720"/>
        <w:jc w:val="both"/>
        <w:rPr>
          <w:rFonts w:cs="Times New Roman"/>
        </w:rPr>
      </w:pPr>
      <w:r>
        <w:rPr>
          <w:rFonts w:cs="Times New Roman"/>
        </w:rPr>
        <w:t xml:space="preserve">Предлог је да се, због богатих слојева палеонтолошких остатака праисконских животиња, у циљу промоције и обезбеђивања додатних средстава, израђују сувенири пећинских медведа, некадашњих становника саме пећине, очњака пећинских медведа и сувенири који би представљали културно историјски период палеолита. Израда сувенира у облику палеолитских оружја и оруђа, привесци, наруквице, огрлице, наногице и слични предмети. </w:t>
      </w:r>
    </w:p>
    <w:p>
      <w:pPr>
        <w:pStyle w:val="7"/>
        <w:spacing w:after="0"/>
        <w:ind w:firstLine="720"/>
        <w:jc w:val="both"/>
        <w:rPr>
          <w:rFonts w:cs="Times New Roman"/>
        </w:rPr>
      </w:pPr>
      <w:r>
        <w:rPr>
          <w:rFonts w:cs="Times New Roman"/>
        </w:rPr>
        <w:t xml:space="preserve">Списак мотива будућих сувенира је неограничен. </w:t>
      </w:r>
    </w:p>
    <w:p>
      <w:pPr>
        <w:pStyle w:val="7"/>
        <w:spacing w:after="0"/>
        <w:ind w:firstLine="720"/>
        <w:jc w:val="both"/>
        <w:rPr>
          <w:rFonts w:cs="Times New Roman"/>
          <w:color w:val="1F497D"/>
        </w:rPr>
      </w:pPr>
    </w:p>
    <w:p>
      <w:pPr>
        <w:pStyle w:val="7"/>
        <w:spacing w:after="0"/>
        <w:ind w:firstLine="720"/>
        <w:jc w:val="both"/>
        <w:rPr>
          <w:rFonts w:cs="Times New Roman"/>
        </w:rPr>
      </w:pPr>
      <w:r>
        <w:rPr>
          <w:rFonts w:cs="Times New Roman"/>
        </w:rPr>
        <w:t>3) Израда реперзентативног интернет простораза презентовање природних и културно-историјских вредности како самог спелеолошког објекта Преконошка пећина,тако и туристички атрактивног простора уско везаног за заштћено подручје односно споменик природе „Преконошка пећина“. Шири простор Сврљишких планина на овом подручју, археолошко налазиште Румењак и сл.</w:t>
      </w:r>
    </w:p>
    <w:p>
      <w:pPr>
        <w:pStyle w:val="7"/>
        <w:spacing w:after="0"/>
        <w:ind w:firstLine="720"/>
        <w:jc w:val="both"/>
        <w:rPr>
          <w:rFonts w:cs="Times New Roman"/>
        </w:rPr>
      </w:pPr>
    </w:p>
    <w:p>
      <w:pPr>
        <w:pStyle w:val="7"/>
        <w:spacing w:after="0"/>
        <w:ind w:firstLine="720"/>
        <w:jc w:val="both"/>
        <w:rPr>
          <w:rFonts w:cs="Times New Roman"/>
        </w:rPr>
      </w:pPr>
      <w:r>
        <w:rPr>
          <w:rFonts w:cs="Times New Roman"/>
          <w:b/>
        </w:rPr>
        <w:t>Управљање посетиоцима</w:t>
      </w:r>
    </w:p>
    <w:p>
      <w:pPr>
        <w:pStyle w:val="7"/>
        <w:spacing w:after="0"/>
        <w:ind w:firstLine="720"/>
        <w:jc w:val="both"/>
        <w:rPr>
          <w:rFonts w:cs="Times New Roman"/>
        </w:rPr>
      </w:pPr>
    </w:p>
    <w:p>
      <w:pPr>
        <w:pStyle w:val="7"/>
        <w:spacing w:after="0"/>
        <w:ind w:firstLine="720"/>
        <w:jc w:val="both"/>
        <w:rPr>
          <w:rFonts w:cs="Times New Roman"/>
        </w:rPr>
      </w:pPr>
      <w:r>
        <w:rPr>
          <w:rFonts w:cs="Times New Roman"/>
        </w:rPr>
        <w:t>Додатни помак у успешнијем управљању посетиоцима сигурно ће бити реализација почетих активности на поверавању послова организовања посета СП „Преконошка пећина“ Центру за туризам, културу и спорт Сврљига.</w:t>
      </w:r>
    </w:p>
    <w:p>
      <w:pPr>
        <w:pStyle w:val="7"/>
        <w:spacing w:after="0"/>
        <w:ind w:firstLine="720"/>
        <w:jc w:val="both"/>
        <w:rPr>
          <w:rFonts w:cs="Times New Roman"/>
        </w:rPr>
      </w:pPr>
      <w:r>
        <w:rPr>
          <w:rFonts w:cs="Times New Roman"/>
        </w:rPr>
        <w:t>У зависности од брзине преноса ингеренција управљања, добијања лиценци спелеолошких и туристичких водича, набавке неопходне опреме потребне за услове дивљег пећинарења и реализације уређења спољашњости и унутрашњости Преконошке пећине за масовни туризам, могло би бити организовано несметано кретање по пределима и објектима споменика природе Преконошка пећина.За плански рад са посетиоцима неопходно је задовољавање ових основних услова у будућности.</w:t>
      </w:r>
    </w:p>
    <w:p>
      <w:pPr>
        <w:pStyle w:val="7"/>
        <w:spacing w:after="0"/>
        <w:ind w:firstLine="720"/>
        <w:jc w:val="both"/>
        <w:rPr>
          <w:rFonts w:cs="Times New Roman"/>
        </w:rPr>
      </w:pPr>
      <w:r>
        <w:rPr>
          <w:rFonts w:cs="Times New Roman"/>
        </w:rPr>
        <w:t>Осим горе наведеног</w:t>
      </w:r>
      <w:r>
        <w:rPr>
          <w:rFonts w:cs="Times New Roman"/>
          <w:color w:val="1F497D"/>
        </w:rPr>
        <w:t>,</w:t>
      </w:r>
      <w:r>
        <w:rPr>
          <w:rFonts w:cs="Times New Roman"/>
        </w:rPr>
        <w:t>требало би поставити додатне основне информативне табле са уцртаним важним локацијама у оквиру граница заштићеног подручја (уцртан улаз у пећински систем Преконошка пећина и локација осталих геолошки атрактивних крашких објеката (Велика Дувка, Равна пећ), пешачке стазе и остале комуникације међу објектима). Такође,неопходно је маркирање предвиђених стаза и усмеравање посетилаца од самог одвајања од магистралног пута Ниш–Сврљиг до споменика природе „Преконошка пећина“ и свим природним и културно-историјским атракцијама које гравитирају овом споменику природе.</w:t>
      </w:r>
    </w:p>
    <w:p>
      <w:pPr>
        <w:pStyle w:val="7"/>
        <w:spacing w:after="0"/>
        <w:ind w:firstLine="720"/>
        <w:jc w:val="both"/>
        <w:rPr>
          <w:rFonts w:cs="Times New Roman"/>
        </w:rPr>
      </w:pPr>
      <w:r>
        <w:rPr>
          <w:rFonts w:cs="Times New Roman"/>
        </w:rPr>
        <w:t>Зарад боље промоције и будуће туристичке конкурентности у плану је увезивање, односно учлањене спелеолошког објекта Преконошка пећина у Националну асоцијацију управљача туристичких спелеолошких објеката Србије. Тиме би се свакако добила већа видљивост споменика природе „Преконошка пећина“ на националном и међународном нивоу, а самим тим и у перспективи много већи број посетилаца у односу на тренутну ситуацију.</w:t>
      </w:r>
    </w:p>
    <w:p>
      <w:pPr>
        <w:pStyle w:val="7"/>
        <w:spacing w:after="0"/>
        <w:ind w:firstLine="720"/>
        <w:jc w:val="both"/>
        <w:rPr>
          <w:rFonts w:cs="Times New Roman"/>
          <w:b/>
          <w:color w:val="1F497D"/>
        </w:rPr>
      </w:pPr>
    </w:p>
    <w:p>
      <w:pPr>
        <w:pStyle w:val="3"/>
        <w:rPr>
          <w:rFonts w:ascii="Times New Roman" w:hAnsi="Times New Roman" w:cs="Times New Roman"/>
          <w:color w:val="auto"/>
        </w:rPr>
      </w:pPr>
      <w:bookmarkStart w:id="4" w:name="_Toc98313320"/>
      <w:r>
        <w:rPr>
          <w:rFonts w:ascii="Times New Roman" w:hAnsi="Times New Roman" w:cs="Times New Roman"/>
          <w:color w:val="auto"/>
        </w:rPr>
        <w:t>2.Приоритетне мере и активности на управљању културно-историјским вредностима</w:t>
      </w:r>
      <w:bookmarkEnd w:id="4"/>
    </w:p>
    <w:p>
      <w:pPr>
        <w:pStyle w:val="7"/>
        <w:spacing w:after="0"/>
        <w:ind w:firstLine="720"/>
        <w:jc w:val="both"/>
        <w:rPr>
          <w:rFonts w:cs="Times New Roman"/>
          <w:color w:val="1F497D"/>
        </w:rPr>
      </w:pPr>
    </w:p>
    <w:p>
      <w:pPr>
        <w:pStyle w:val="7"/>
        <w:spacing w:after="0"/>
        <w:ind w:firstLine="720"/>
        <w:jc w:val="both"/>
        <w:rPr>
          <w:rFonts w:cs="Times New Roman"/>
        </w:rPr>
      </w:pPr>
      <w:r>
        <w:rPr>
          <w:rFonts w:cs="Times New Roman"/>
        </w:rPr>
        <w:t>У циљу промовисања културно-историјских вредности заштићеног подручја и околине у будућем простору за посетиоце планирано је формирање сталне изложбене поставке у сарадњи са Центром за туризам, културу и спорт Сврљиг.</w:t>
      </w:r>
    </w:p>
    <w:p>
      <w:pPr>
        <w:pStyle w:val="7"/>
        <w:spacing w:after="0"/>
        <w:ind w:firstLine="720"/>
        <w:jc w:val="both"/>
        <w:rPr>
          <w:rFonts w:cs="Times New Roman"/>
        </w:rPr>
      </w:pPr>
      <w:r>
        <w:rPr>
          <w:rFonts w:cs="Times New Roman"/>
        </w:rPr>
        <w:t>Први део био би посвећен спелеологији са фотографијама пећинских украса, електронским записима и сл.</w:t>
      </w:r>
    </w:p>
    <w:p>
      <w:pPr>
        <w:pStyle w:val="7"/>
        <w:spacing w:after="119" w:line="276" w:lineRule="auto"/>
        <w:ind w:firstLine="720"/>
        <w:jc w:val="both"/>
        <w:rPr>
          <w:rFonts w:cs="Times New Roman"/>
          <w:color w:val="000000" w:themeColor="text1"/>
        </w:rPr>
      </w:pPr>
      <w:r>
        <w:rPr>
          <w:rFonts w:cs="Times New Roman"/>
        </w:rPr>
        <w:t xml:space="preserve">Други део поставке би био посвећен археологији и палеонтологији. Током спроведених истраживања у плеистоценском слоју константовани су окресани артефакти из средњег палиолита (мустеријена) чија старост износи најмање 40.000 година. Осим артефаката нађене су и бројне, добро очуване кости плеистоцених животиња (лав, хијена, медвед, кабалоидни коњ) које сведоче о ловним активностима неандерталца. Будући да су неандерталска станишта у Србији малобројна, од велике важности је евидентирање Преконошке пећине као  културног добра одвеликог значаја. </w:t>
      </w:r>
      <w:r>
        <w:rPr>
          <w:rFonts w:cs="Times New Roman"/>
          <w:color w:val="000000" w:themeColor="text1"/>
        </w:rPr>
        <w:t>Поред овога изложбени део комплекса Велика Дувка користио би се за приказ поставки живота палеолитских људи и праисконских животиња, али и за изложбе и представљање других заштићених подручја са територије општине Сврљиг.</w:t>
      </w:r>
    </w:p>
    <w:p>
      <w:pPr>
        <w:pStyle w:val="7"/>
        <w:ind w:firstLine="720"/>
        <w:jc w:val="both"/>
        <w:rPr>
          <w:rFonts w:cs="Times New Roman"/>
          <w:color w:val="000000" w:themeColor="text1"/>
        </w:rPr>
      </w:pPr>
      <w:r>
        <w:rPr>
          <w:rFonts w:cs="Times New Roman"/>
          <w:color w:val="000000" w:themeColor="text1"/>
        </w:rPr>
        <w:t xml:space="preserve">На територији која гравитира самом заштићеном подручју имамо значајне културно историјске локалитете који могу једни друге допуњавати у туристичкој понуди. Туристички </w:t>
      </w:r>
      <w:r>
        <w:rPr>
          <w:rFonts w:cs="Times New Roman"/>
        </w:rPr>
        <w:t>најупечатљивије</w:t>
      </w:r>
      <w:r>
        <w:rPr>
          <w:rFonts w:cs="Times New Roman"/>
          <w:color w:val="000000" w:themeColor="text1"/>
        </w:rPr>
        <w:t xml:space="preserve"> је археолошко налазиште Вила Рустика из IV века нове ере на потесу Румењак на коме се такође налази и сеоска црква Св. Тројице у Преконоги. Све горенаведене активности биће спроведене у сарадњи са одсеком за туризам Центра за туризам, културу и спорт Сврљиг, надлежним министарствима и заводима.</w:t>
      </w:r>
    </w:p>
    <w:p>
      <w:pPr>
        <w:pStyle w:val="7"/>
        <w:ind w:firstLine="720"/>
        <w:jc w:val="both"/>
        <w:rPr>
          <w:rFonts w:cs="Times New Roman"/>
          <w:color w:val="000000" w:themeColor="text1"/>
        </w:rPr>
      </w:pPr>
    </w:p>
    <w:p>
      <w:pPr>
        <w:pStyle w:val="3"/>
        <w:rPr>
          <w:rFonts w:ascii="Times New Roman" w:hAnsi="Times New Roman" w:cs="Times New Roman"/>
          <w:color w:val="auto"/>
        </w:rPr>
      </w:pPr>
      <w:bookmarkStart w:id="5" w:name="_Toc98313321"/>
      <w:r>
        <w:rPr>
          <w:rFonts w:ascii="Times New Roman" w:hAnsi="Times New Roman" w:cs="Times New Roman"/>
          <w:color w:val="auto"/>
        </w:rPr>
        <w:t>3.Управљање природним ресурсима</w:t>
      </w:r>
      <w:bookmarkEnd w:id="5"/>
    </w:p>
    <w:p>
      <w:pPr>
        <w:pStyle w:val="7"/>
        <w:spacing w:after="0"/>
        <w:jc w:val="both"/>
        <w:rPr>
          <w:rFonts w:cs="Times New Roman"/>
          <w:color w:val="1F497D"/>
        </w:rPr>
      </w:pPr>
    </w:p>
    <w:p>
      <w:pPr>
        <w:pStyle w:val="7"/>
        <w:spacing w:after="0"/>
        <w:ind w:firstLine="720"/>
        <w:jc w:val="both"/>
        <w:rPr>
          <w:rFonts w:cs="Times New Roman"/>
          <w:color w:val="1F497D"/>
        </w:rPr>
      </w:pPr>
      <w:r>
        <w:rPr>
          <w:rFonts w:cs="Times New Roman"/>
        </w:rPr>
        <w:t>Управљање природним ресурсима у заштићеном подручју регулисано je законима и другим подзаконским актима и прописима, и засниваће се на следећим мерама, условима и обавезама: спровођење мера заштите; праћење стања и утицаја ендогених и егзогених фактора на укупно стање природних и створених вредности; праћење и проучавање стања врста, популација и станишта (бројност, трендови, распрострањење....) као и приоритетно очување највреднијих и најугроженијих екосистема; очување природних вредности флоре и фауне.</w:t>
      </w:r>
    </w:p>
    <w:p>
      <w:pPr>
        <w:pStyle w:val="7"/>
        <w:spacing w:after="0"/>
        <w:ind w:firstLine="720"/>
        <w:jc w:val="both"/>
        <w:rPr>
          <w:rFonts w:cs="Times New Roman"/>
          <w:color w:val="1F497D"/>
        </w:rPr>
      </w:pPr>
      <w:r>
        <w:rPr>
          <w:rFonts w:cs="Times New Roman"/>
        </w:rPr>
        <w:t>С обзиром на положај и структуру насеља на локалитету и околини не планира се развој интензивне пољопривредне производње. Стратешко је опредељење за производњу здраве хране или оно што је за ово подручје сигурно трајно актуелно органска пољопривреда и орјентација развоја подручја на здравствено-рекреативно-излетнички туризам.</w:t>
      </w:r>
    </w:p>
    <w:p>
      <w:pPr>
        <w:pStyle w:val="7"/>
        <w:spacing w:after="0"/>
        <w:ind w:firstLine="720"/>
        <w:jc w:val="both"/>
        <w:rPr>
          <w:rFonts w:cs="Times New Roman"/>
        </w:rPr>
      </w:pPr>
      <w:r>
        <w:rPr>
          <w:rFonts w:cs="Times New Roman"/>
        </w:rPr>
        <w:t>Богата вегетација и очувана природна средина овог подручја доприноси богатству подручја различитим лековитим биљем и шумским плодовима. Сакупљање лековитогбиља и шумских плодова код становника овог подручја је присутно и у функцији је сопствених потреба.</w:t>
      </w:r>
    </w:p>
    <w:p>
      <w:pPr>
        <w:pStyle w:val="7"/>
        <w:spacing w:after="0"/>
        <w:ind w:firstLine="720"/>
        <w:jc w:val="both"/>
        <w:rPr>
          <w:rFonts w:cs="Times New Roman"/>
        </w:rPr>
      </w:pPr>
      <w:r>
        <w:rPr>
          <w:rFonts w:cs="Times New Roman"/>
        </w:rPr>
        <w:t>Коришћење природних ресурса се ни на који начин не спречава или ограничава посебно на заштићеном подручју већ је то као и свуда регулисано законима и другим прописима.</w:t>
      </w:r>
    </w:p>
    <w:p>
      <w:pPr>
        <w:pStyle w:val="7"/>
        <w:spacing w:after="0"/>
        <w:ind w:firstLine="720"/>
        <w:jc w:val="both"/>
        <w:rPr>
          <w:rFonts w:cs="Times New Roman"/>
          <w:color w:val="1F497D"/>
        </w:rPr>
      </w:pPr>
      <w:r>
        <w:rPr>
          <w:rFonts w:cs="Times New Roman"/>
        </w:rPr>
        <w:t>Иначе, носилац послова на изради пројеката и програма у свим областима управљања природним ресурсима је општина Сврљиг, тако да управљач може само адекватном применом истих да допринесе заштити подручја.</w:t>
      </w:r>
    </w:p>
    <w:p>
      <w:pPr>
        <w:pStyle w:val="7"/>
        <w:spacing w:after="0"/>
        <w:ind w:firstLine="720"/>
        <w:jc w:val="both"/>
        <w:rPr>
          <w:rFonts w:cs="Times New Roman"/>
        </w:rPr>
      </w:pPr>
      <w:r>
        <w:rPr>
          <w:rFonts w:cs="Times New Roman"/>
        </w:rPr>
        <w:t>На заштићеном подручју СП „Преконошка пећина“ јачање и проширење шумског фонда треба вршити пошумљавањем на нископродуктивном земљишту и тиме уз експлоатацију која не угрожава природне вредности подручја повећати производну функцију шуме.</w:t>
      </w:r>
    </w:p>
    <w:p>
      <w:pPr>
        <w:pStyle w:val="7"/>
        <w:spacing w:after="0"/>
        <w:ind w:firstLine="720"/>
        <w:jc w:val="both"/>
        <w:rPr>
          <w:rFonts w:cs="Times New Roman"/>
          <w:color w:val="1F497D"/>
        </w:rPr>
      </w:pPr>
      <w:r>
        <w:rPr>
          <w:rFonts w:cs="Times New Roman"/>
        </w:rPr>
        <w:t>С обзиром да заштићено подручје припада Ловнопривредној основи Сврљига, све активности на територији подручја у делу ловства могуће је остварити у сарадњи са ловачким удружењем др „Миленко Хаџић“ из Сврљига. Иначе, могућност дозвољеног лова у складу са прописима додатно допуњава туристичку понуду целог овог подручја.</w:t>
      </w:r>
    </w:p>
    <w:p>
      <w:pPr>
        <w:pStyle w:val="7"/>
        <w:jc w:val="both"/>
        <w:rPr>
          <w:rFonts w:cs="Times New Roman"/>
        </w:rPr>
      </w:pPr>
    </w:p>
    <w:p>
      <w:pPr>
        <w:pStyle w:val="7"/>
        <w:spacing w:after="0"/>
        <w:jc w:val="both"/>
        <w:rPr>
          <w:rFonts w:cs="Times New Roman"/>
          <w:b/>
        </w:rPr>
      </w:pPr>
    </w:p>
    <w:p>
      <w:pPr>
        <w:pStyle w:val="2"/>
        <w:rPr>
          <w:rFonts w:ascii="Times New Roman" w:hAnsi="Times New Roman" w:cs="Times New Roman"/>
          <w:color w:val="auto"/>
        </w:rPr>
      </w:pPr>
      <w:bookmarkStart w:id="6" w:name="_Toc98313322"/>
      <w:r>
        <w:rPr>
          <w:rFonts w:ascii="Times New Roman" w:hAnsi="Times New Roman" w:cs="Times New Roman"/>
          <w:color w:val="auto"/>
        </w:rPr>
        <w:t>IV ПРИОРИТЕТНИ ЗАДАЦИ НАУЧНОИСТРАЖИВАЧКОГ И ОБРАЗОВНОГ РАДА</w:t>
      </w:r>
      <w:bookmarkEnd w:id="6"/>
    </w:p>
    <w:p>
      <w:pPr>
        <w:pStyle w:val="7"/>
        <w:spacing w:after="0"/>
        <w:jc w:val="both"/>
        <w:rPr>
          <w:rFonts w:cs="Times New Roman"/>
          <w:b/>
          <w:color w:val="1F497D"/>
        </w:rPr>
      </w:pPr>
    </w:p>
    <w:p>
      <w:pPr>
        <w:pStyle w:val="7"/>
        <w:spacing w:after="0"/>
        <w:ind w:firstLine="720"/>
        <w:jc w:val="both"/>
      </w:pPr>
      <w:r>
        <w:t>Приоритетни задаци научноистарживачког и образовног рада произилазе из стања природних и створених вредности и потребе њихове заштите, очувања и унапређења.</w:t>
      </w:r>
    </w:p>
    <w:p>
      <w:pPr>
        <w:pStyle w:val="7"/>
        <w:spacing w:after="0"/>
        <w:ind w:firstLine="720"/>
        <w:jc w:val="both"/>
      </w:pPr>
      <w:r>
        <w:t xml:space="preserve">У сарадњи са спелеолошким друштвима из окружења предвиђа се даље испитивање дужине и проходности пећинских канала Преконошке пећине за будуће организовање стаза дивљег пећинарења. </w:t>
      </w:r>
    </w:p>
    <w:p>
      <w:pPr>
        <w:pStyle w:val="7"/>
        <w:spacing w:after="0"/>
        <w:ind w:firstLine="720"/>
        <w:jc w:val="both"/>
        <w:rPr>
          <w:rFonts w:cs="Times New Roman"/>
          <w:color w:val="1F497D"/>
        </w:rPr>
      </w:pPr>
      <w:r>
        <w:rPr>
          <w:rFonts w:cs="Times New Roman"/>
        </w:rPr>
        <w:t>Наставак истраживања Завода за заштиту природе из Ниша са посебним освртом на следећа истраживања:</w:t>
      </w:r>
    </w:p>
    <w:p>
      <w:pPr>
        <w:pStyle w:val="7"/>
        <w:numPr>
          <w:ilvl w:val="1"/>
          <w:numId w:val="2"/>
        </w:numPr>
        <w:spacing w:after="0"/>
        <w:ind w:left="900" w:firstLine="0"/>
        <w:jc w:val="both"/>
        <w:rPr>
          <w:rFonts w:cs="Times New Roman"/>
        </w:rPr>
      </w:pPr>
      <w:r>
        <w:rPr>
          <w:rFonts w:cs="Times New Roman"/>
        </w:rPr>
        <w:t>Наставак геоморфолошких истраживања</w:t>
      </w:r>
    </w:p>
    <w:p>
      <w:pPr>
        <w:pStyle w:val="7"/>
        <w:numPr>
          <w:ilvl w:val="1"/>
          <w:numId w:val="2"/>
        </w:numPr>
        <w:spacing w:after="0"/>
        <w:ind w:left="900" w:firstLine="0"/>
        <w:jc w:val="both"/>
        <w:rPr>
          <w:rFonts w:cs="Times New Roman"/>
        </w:rPr>
      </w:pPr>
      <w:r>
        <w:rPr>
          <w:rFonts w:cs="Times New Roman"/>
        </w:rPr>
        <w:t>По процени истраживача додатна истраживања слепих мишева и ентомофауне</w:t>
      </w:r>
    </w:p>
    <w:p>
      <w:pPr>
        <w:pStyle w:val="7"/>
        <w:numPr>
          <w:ilvl w:val="1"/>
          <w:numId w:val="2"/>
        </w:numPr>
        <w:spacing w:after="0"/>
        <w:ind w:left="900" w:firstLine="0"/>
        <w:jc w:val="both"/>
        <w:rPr>
          <w:rFonts w:cs="Times New Roman"/>
        </w:rPr>
      </w:pPr>
      <w:r>
        <w:rPr>
          <w:rFonts w:cs="Times New Roman"/>
        </w:rPr>
        <w:t>Хидрогеолошка истраживања</w:t>
      </w:r>
    </w:p>
    <w:p>
      <w:pPr>
        <w:pStyle w:val="7"/>
        <w:numPr>
          <w:ilvl w:val="2"/>
          <w:numId w:val="3"/>
        </w:numPr>
        <w:spacing w:after="0"/>
        <w:ind w:left="900" w:firstLine="0"/>
        <w:jc w:val="both"/>
        <w:rPr>
          <w:rFonts w:cs="Times New Roman"/>
        </w:rPr>
      </w:pPr>
      <w:r>
        <w:rPr>
          <w:rFonts w:cs="Times New Roman"/>
        </w:rPr>
        <w:t>Термометрија: мерење температуре, pH вредности и електропроводљивости</w:t>
      </w:r>
    </w:p>
    <w:p>
      <w:pPr>
        <w:pStyle w:val="7"/>
        <w:numPr>
          <w:ilvl w:val="2"/>
          <w:numId w:val="3"/>
        </w:numPr>
        <w:spacing w:after="0"/>
        <w:ind w:left="900" w:firstLine="0"/>
        <w:jc w:val="both"/>
        <w:rPr>
          <w:rFonts w:cs="Times New Roman"/>
        </w:rPr>
      </w:pPr>
      <w:r>
        <w:rPr>
          <w:rFonts w:cs="Times New Roman"/>
        </w:rPr>
        <w:t>Обележавање подземног тока: упуштањем обележивача</w:t>
      </w:r>
    </w:p>
    <w:p>
      <w:pPr>
        <w:pStyle w:val="7"/>
        <w:numPr>
          <w:ilvl w:val="2"/>
          <w:numId w:val="3"/>
        </w:numPr>
        <w:spacing w:after="0"/>
        <w:ind w:left="900" w:firstLine="0"/>
        <w:jc w:val="both"/>
        <w:rPr>
          <w:rFonts w:cs="Times New Roman"/>
        </w:rPr>
      </w:pPr>
      <w:r>
        <w:rPr>
          <w:rFonts w:cs="Times New Roman"/>
        </w:rPr>
        <w:t>Хидрохемијска истраживања (макројонска и микробиолошка анализа)</w:t>
      </w:r>
    </w:p>
    <w:p>
      <w:pPr>
        <w:pStyle w:val="7"/>
        <w:ind w:firstLine="720"/>
        <w:jc w:val="both"/>
        <w:rPr>
          <w:rFonts w:cs="Times New Roman"/>
        </w:rPr>
      </w:pPr>
    </w:p>
    <w:p>
      <w:pPr>
        <w:pStyle w:val="7"/>
        <w:ind w:firstLine="720"/>
        <w:jc w:val="both"/>
        <w:rPr>
          <w:rFonts w:cs="Times New Roman"/>
        </w:rPr>
      </w:pPr>
      <w:r>
        <w:rPr>
          <w:rFonts w:cs="Times New Roman"/>
        </w:rPr>
        <w:t>Такође, у сарадњи са Заводом за заштиту споменика културе, Рударско геолошким факултетом из Београда и Народним музејем из Ниша спровести следећа истраживања:</w:t>
      </w:r>
    </w:p>
    <w:p>
      <w:pPr>
        <w:pStyle w:val="7"/>
        <w:numPr>
          <w:ilvl w:val="2"/>
          <w:numId w:val="3"/>
        </w:numPr>
        <w:spacing w:after="0"/>
        <w:ind w:left="900" w:firstLine="0"/>
        <w:jc w:val="both"/>
        <w:rPr>
          <w:rFonts w:cs="Times New Roman"/>
        </w:rPr>
      </w:pPr>
      <w:r>
        <w:rPr>
          <w:rFonts w:cs="Times New Roman"/>
        </w:rPr>
        <w:t>Темељна палеонтолошка истраживања Прекоконошке пећине</w:t>
      </w:r>
    </w:p>
    <w:p>
      <w:pPr>
        <w:pStyle w:val="7"/>
        <w:numPr>
          <w:ilvl w:val="2"/>
          <w:numId w:val="3"/>
        </w:numPr>
        <w:spacing w:after="0"/>
        <w:ind w:left="1440" w:hanging="540"/>
        <w:jc w:val="both"/>
        <w:rPr>
          <w:rFonts w:cs="Times New Roman"/>
        </w:rPr>
      </w:pPr>
      <w:r>
        <w:rPr>
          <w:rFonts w:cs="Times New Roman"/>
        </w:rPr>
        <w:t>Темељна археолошка истраживања Велике Дувке и централног канала Преконошке пећине</w:t>
      </w:r>
    </w:p>
    <w:p>
      <w:pPr>
        <w:pStyle w:val="7"/>
        <w:numPr>
          <w:ilvl w:val="2"/>
          <w:numId w:val="3"/>
        </w:numPr>
        <w:spacing w:after="0"/>
        <w:ind w:left="1440" w:hanging="540"/>
        <w:jc w:val="both"/>
        <w:rPr>
          <w:rFonts w:cs="Times New Roman"/>
        </w:rPr>
      </w:pPr>
      <w:r>
        <w:rPr>
          <w:rFonts w:cs="Times New Roman"/>
        </w:rPr>
        <w:t>Прецизно 3Д-е пројектовање предвиђених канала за туристичке посете, организовање археолошких и палеонтолошких приказа живота у прошлости</w:t>
      </w:r>
    </w:p>
    <w:p>
      <w:pPr>
        <w:pStyle w:val="7"/>
        <w:tabs>
          <w:tab w:val="left" w:pos="7875"/>
        </w:tabs>
        <w:spacing w:after="0"/>
        <w:ind w:left="900"/>
        <w:jc w:val="both"/>
        <w:rPr>
          <w:rFonts w:cs="Times New Roman"/>
          <w:color w:val="1F497D"/>
        </w:rPr>
      </w:pPr>
      <w:r>
        <w:rPr>
          <w:rFonts w:cs="Times New Roman"/>
          <w:color w:val="1F497D"/>
        </w:rPr>
        <w:tab/>
      </w:r>
    </w:p>
    <w:p>
      <w:pPr>
        <w:pStyle w:val="7"/>
        <w:spacing w:after="0"/>
        <w:jc w:val="both"/>
        <w:rPr>
          <w:rFonts w:cs="Times New Roman"/>
          <w:b/>
        </w:rPr>
      </w:pPr>
    </w:p>
    <w:p>
      <w:pPr>
        <w:pStyle w:val="2"/>
        <w:rPr>
          <w:rFonts w:ascii="Times New Roman" w:hAnsi="Times New Roman" w:cs="Times New Roman"/>
          <w:color w:val="auto"/>
        </w:rPr>
      </w:pPr>
      <w:bookmarkStart w:id="7" w:name="_Toc98313323"/>
      <w:r>
        <w:rPr>
          <w:rFonts w:ascii="Times New Roman" w:hAnsi="Times New Roman" w:cs="Times New Roman"/>
          <w:color w:val="auto"/>
        </w:rPr>
        <w:t>V ПЛАНИРАЊЕ, ИЗГРАДЊА И УРЕЂЕЊЕ ПОДРУЧЈА</w:t>
      </w:r>
      <w:bookmarkEnd w:id="7"/>
    </w:p>
    <w:p>
      <w:pPr>
        <w:pStyle w:val="7"/>
        <w:spacing w:after="0"/>
        <w:jc w:val="both"/>
        <w:rPr>
          <w:rFonts w:cs="Times New Roman"/>
        </w:rPr>
      </w:pPr>
    </w:p>
    <w:p>
      <w:pPr>
        <w:pStyle w:val="7"/>
        <w:spacing w:after="0"/>
        <w:jc w:val="both"/>
        <w:rPr>
          <w:rFonts w:cs="Times New Roman"/>
        </w:rPr>
      </w:pPr>
    </w:p>
    <w:p>
      <w:pPr>
        <w:pStyle w:val="7"/>
        <w:spacing w:after="0"/>
        <w:ind w:firstLine="720"/>
        <w:jc w:val="both"/>
        <w:rPr>
          <w:rFonts w:cs="Times New Roman"/>
        </w:rPr>
      </w:pPr>
      <w:r>
        <w:rPr>
          <w:rFonts w:cs="Times New Roman"/>
        </w:rPr>
        <w:t xml:space="preserve">У циљу одрживог планирања уређења подручја за наредну годину планирана је израда „Студије одрживог коришћења Преконошке пећине и околине у туристичке сврхе“. Студијом би се сагледала могућност минималног уређења пећине, која би уласке за масовни туризам учинила безбеднијим, а ипак уз очување пећинарења у дивљим и неуређеним условима у сврху адреналинског туризма. </w:t>
      </w:r>
    </w:p>
    <w:p>
      <w:pPr>
        <w:pStyle w:val="7"/>
        <w:spacing w:after="0"/>
        <w:ind w:firstLine="720"/>
        <w:jc w:val="both"/>
        <w:rPr>
          <w:rFonts w:cs="Times New Roman"/>
          <w:color w:val="000000" w:themeColor="text1"/>
        </w:rPr>
      </w:pPr>
      <w:r>
        <w:rPr>
          <w:rFonts w:cs="Times New Roman"/>
          <w:color w:val="000000" w:themeColor="text1"/>
        </w:rPr>
        <w:t xml:space="preserve">С обзиром да од оснивања нису пређени потребни кораци зарад обезбеђења основних услова за уређење споменика природе „Преконошка пећина“, крајем  2021. године посегнуло се за озбиљном организацијом и обезбеђена су средства од стране Министарства за развој недовољно развијених општина за израду пројектно-техничке документације спољашњег и унутрашњег уређења Преконошке пећине. </w:t>
      </w:r>
    </w:p>
    <w:p>
      <w:pPr>
        <w:pStyle w:val="7"/>
        <w:spacing w:after="0"/>
        <w:ind w:firstLine="720"/>
        <w:jc w:val="both"/>
        <w:rPr>
          <w:rFonts w:cs="Times New Roman"/>
          <w:color w:val="000000" w:themeColor="text1"/>
        </w:rPr>
      </w:pPr>
      <w:r>
        <w:rPr>
          <w:rFonts w:cs="Times New Roman"/>
          <w:color w:val="000000" w:themeColor="text1"/>
        </w:rPr>
        <w:t xml:space="preserve">План је да се почетком 2022. овај посао заврши у целости и најзад после више деценија створе основни услови за будуће радове на уређењу спољашњости и унутрашњости Преконошке пећине. </w:t>
      </w:r>
    </w:p>
    <w:p>
      <w:pPr>
        <w:pStyle w:val="7"/>
        <w:spacing w:after="0"/>
        <w:ind w:firstLine="720"/>
        <w:jc w:val="both"/>
        <w:rPr>
          <w:rFonts w:cs="Times New Roman"/>
        </w:rPr>
      </w:pPr>
      <w:r>
        <w:rPr>
          <w:rFonts w:cs="Times New Roman"/>
        </w:rPr>
        <w:t xml:space="preserve">Као што је изнад наведено, неопходно је урадити Студију изводљивости на коју Министарство финансија даје сагласност, како би се на време створили сви неопходни услови за уређење и изградњу. Такође, неопходно је обезбедити дозволе од стране Министарства за заштиту животне средине Републике Србије и Завода за заштиту природе Србије за реализацију будућих грађевинских радова на уређењу споменика природе „Преконошка пећина“. Обезбеђивањем свих потребних дозвола добила би се могућност и стекли услови за конкурисање и добијање средстава за изградњу код самих  министарстава али и код других финансијера, невладиних организација, затим кроз пројекте прекограничне сарадње и сл. </w:t>
      </w:r>
    </w:p>
    <w:p>
      <w:pPr>
        <w:pStyle w:val="7"/>
        <w:spacing w:after="0"/>
        <w:ind w:firstLine="720"/>
        <w:jc w:val="both"/>
        <w:rPr>
          <w:rFonts w:cs="Times New Roman"/>
        </w:rPr>
      </w:pPr>
      <w:r>
        <w:rPr>
          <w:rFonts w:cs="Times New Roman"/>
        </w:rPr>
        <w:t xml:space="preserve">Поред овог, сигурно најзначајнијег пројекта у приближавању подручја посетиоцима и истраживачима, предвиђа се и реализација радова на уређењу ширег простора, као што су уређење и обележавање комплексаи пешачких стаза, чишћење и уклањање депонија са свих  јавних површина у близини споменика природе „Преконошка пећина“ и др. </w:t>
      </w:r>
    </w:p>
    <w:p>
      <w:pPr>
        <w:pStyle w:val="7"/>
        <w:spacing w:after="0"/>
        <w:jc w:val="both"/>
        <w:rPr>
          <w:rFonts w:cs="Times New Roman"/>
          <w:color w:val="1F497D"/>
        </w:rPr>
      </w:pPr>
    </w:p>
    <w:p>
      <w:pPr>
        <w:pStyle w:val="2"/>
        <w:rPr>
          <w:rFonts w:ascii="Times New Roman" w:hAnsi="Times New Roman" w:cs="Times New Roman"/>
          <w:color w:val="auto"/>
          <w:szCs w:val="24"/>
        </w:rPr>
      </w:pPr>
      <w:bookmarkStart w:id="8" w:name="_Toc98313324"/>
      <w:r>
        <w:rPr>
          <w:rFonts w:ascii="Times New Roman" w:hAnsi="Times New Roman" w:cs="Times New Roman"/>
          <w:color w:val="auto"/>
          <w:szCs w:val="24"/>
        </w:rPr>
        <w:t>VI ПРОМОЦИЈА ВРЕДНОСТИ ЗАШТИЋЕНОГ ПОДРУЧЈА</w:t>
      </w:r>
      <w:bookmarkEnd w:id="8"/>
    </w:p>
    <w:p>
      <w:pPr>
        <w:pStyle w:val="7"/>
        <w:spacing w:after="0"/>
        <w:ind w:firstLine="720"/>
        <w:jc w:val="both"/>
        <w:rPr>
          <w:rFonts w:cs="Times New Roman"/>
          <w:color w:val="1F497D"/>
        </w:rPr>
      </w:pPr>
    </w:p>
    <w:p>
      <w:pPr>
        <w:pStyle w:val="7"/>
        <w:spacing w:after="0"/>
        <w:ind w:firstLine="720"/>
        <w:jc w:val="both"/>
        <w:rPr>
          <w:rFonts w:cs="Times New Roman"/>
          <w:color w:val="000000" w:themeColor="text1"/>
        </w:rPr>
      </w:pPr>
      <w:r>
        <w:rPr>
          <w:rFonts w:cs="Times New Roman"/>
          <w:color w:val="000000" w:themeColor="text1"/>
        </w:rPr>
        <w:t>Промоција вредности СП „Преконошка пећина“ један је од значајнијих задатака управљача, а чинеје:</w:t>
      </w:r>
    </w:p>
    <w:p>
      <w:pPr>
        <w:pStyle w:val="7"/>
        <w:numPr>
          <w:ilvl w:val="0"/>
          <w:numId w:val="4"/>
        </w:numPr>
        <w:spacing w:before="100" w:after="0"/>
        <w:jc w:val="both"/>
        <w:rPr>
          <w:rFonts w:cs="Times New Roman"/>
          <w:color w:val="000000" w:themeColor="text1"/>
        </w:rPr>
      </w:pPr>
      <w:r>
        <w:rPr>
          <w:rFonts w:cs="Times New Roman"/>
          <w:color w:val="000000" w:themeColor="text1"/>
        </w:rPr>
        <w:t>Стално медијско присуство приликом реализације сваке акције на заштићеном подручју</w:t>
      </w:r>
    </w:p>
    <w:p>
      <w:pPr>
        <w:pStyle w:val="7"/>
        <w:numPr>
          <w:ilvl w:val="0"/>
          <w:numId w:val="4"/>
        </w:numPr>
        <w:spacing w:before="100" w:after="0"/>
        <w:jc w:val="both"/>
        <w:rPr>
          <w:rFonts w:cs="Times New Roman"/>
          <w:color w:val="000000" w:themeColor="text1"/>
        </w:rPr>
      </w:pPr>
      <w:r>
        <w:rPr>
          <w:rFonts w:cs="Times New Roman"/>
          <w:color w:val="000000" w:themeColor="text1"/>
        </w:rPr>
        <w:t>Презентација резултата спроведених истраживања, презентација спелео морфолошких снимања и мерења</w:t>
      </w:r>
    </w:p>
    <w:p>
      <w:pPr>
        <w:pStyle w:val="7"/>
        <w:numPr>
          <w:ilvl w:val="0"/>
          <w:numId w:val="4"/>
        </w:numPr>
        <w:spacing w:before="100" w:after="0"/>
        <w:jc w:val="both"/>
        <w:rPr>
          <w:rFonts w:cs="Times New Roman"/>
          <w:color w:val="000000" w:themeColor="text1"/>
        </w:rPr>
      </w:pPr>
      <w:r>
        <w:rPr>
          <w:rFonts w:cs="Times New Roman"/>
          <w:color w:val="000000" w:themeColor="text1"/>
        </w:rPr>
        <w:t xml:space="preserve">Традиционална промоција у склопу привредно-туристичке манифестације </w:t>
      </w:r>
      <w:r>
        <w:rPr>
          <w:rFonts w:cs="Times New Roman"/>
          <w:i/>
          <w:color w:val="000000" w:themeColor="text1"/>
        </w:rPr>
        <w:t>Белмужијада</w:t>
      </w:r>
      <w:r>
        <w:rPr>
          <w:rFonts w:cs="Times New Roman"/>
          <w:color w:val="000000" w:themeColor="text1"/>
        </w:rPr>
        <w:t>, заједно са осталим туристичким потенцијалима општине Сврљиг</w:t>
      </w:r>
    </w:p>
    <w:p>
      <w:pPr>
        <w:pStyle w:val="7"/>
        <w:numPr>
          <w:ilvl w:val="0"/>
          <w:numId w:val="4"/>
        </w:numPr>
        <w:spacing w:before="100" w:after="0"/>
        <w:jc w:val="both"/>
        <w:rPr>
          <w:rFonts w:cs="Times New Roman"/>
          <w:color w:val="000000" w:themeColor="text1"/>
        </w:rPr>
      </w:pPr>
      <w:r>
        <w:rPr>
          <w:rFonts w:cs="Times New Roman"/>
          <w:color w:val="000000" w:themeColor="text1"/>
        </w:rPr>
        <w:t>Промоција на сајмовима туризма у земљи и иностранству</w:t>
      </w:r>
    </w:p>
    <w:p>
      <w:pPr>
        <w:pStyle w:val="7"/>
        <w:spacing w:before="100" w:after="0"/>
        <w:ind w:left="720"/>
        <w:jc w:val="both"/>
        <w:rPr>
          <w:rFonts w:cs="Times New Roman"/>
          <w:color w:val="000000" w:themeColor="text1"/>
        </w:rPr>
      </w:pPr>
    </w:p>
    <w:p>
      <w:pPr>
        <w:pStyle w:val="7"/>
        <w:spacing w:before="100" w:after="0"/>
        <w:ind w:firstLine="720"/>
        <w:jc w:val="both"/>
        <w:rPr>
          <w:rFonts w:cs="Times New Roman"/>
          <w:color w:val="000000" w:themeColor="text1"/>
        </w:rPr>
      </w:pPr>
      <w:r>
        <w:rPr>
          <w:rFonts w:cs="Times New Roman"/>
          <w:color w:val="000000" w:themeColor="text1"/>
        </w:rPr>
        <w:t xml:space="preserve">Програм рада Центра за туризам, културу и спорт садржао је и до сада промоцију Преконошке пећине као дестинације за „активан“ одмор. Преконошка пећина препозната је као велики туристички потенцијал општине Сврљиг, која, за разлику од туристички уређених пећина, може да понуди идеалне услове за развој еко туризма и осталих врста туризма специјалних интереса – истраживачки, едукативни, спортски и авантуристички туризам. </w:t>
      </w:r>
      <w:r>
        <w:rPr>
          <w:rFonts w:cs="Times New Roman"/>
          <w:i/>
          <w:color w:val="000000" w:themeColor="text1"/>
        </w:rPr>
        <w:t>Wild caving</w:t>
      </w:r>
      <w:r>
        <w:rPr>
          <w:rFonts w:cs="Times New Roman"/>
          <w:color w:val="000000" w:themeColor="text1"/>
        </w:rPr>
        <w:t xml:space="preserve"> представља нови приступ развоју туризма који у први план истиче важност заштите животне средине, без деградирања приликом уређења и тиме омогућава одрживи развој туризма. Као и сваке претходне, и у 2022. години, Преконошка пећина наћи ће се на интернет презентацији, у промотивним материјалима и специјализованим брошурама које израђује Центар за туризам, културу и спорт, и бити промовисана на домаћим сајмовима туризма и стручним скуповима.</w:t>
      </w:r>
      <w:bookmarkStart w:id="9" w:name="_Toc98313325"/>
    </w:p>
    <w:p>
      <w:pPr>
        <w:pStyle w:val="7"/>
        <w:spacing w:before="100" w:after="0"/>
        <w:ind w:firstLine="720"/>
        <w:jc w:val="both"/>
        <w:rPr>
          <w:rFonts w:cs="Times New Roman"/>
          <w:color w:val="000000" w:themeColor="text1"/>
        </w:rPr>
      </w:pPr>
    </w:p>
    <w:p>
      <w:pPr>
        <w:pStyle w:val="2"/>
        <w:rPr>
          <w:rFonts w:ascii="Times New Roman" w:hAnsi="Times New Roman" w:cs="Times New Roman"/>
          <w:color w:val="auto"/>
        </w:rPr>
      </w:pPr>
      <w:r>
        <w:rPr>
          <w:rFonts w:ascii="Times New Roman" w:hAnsi="Times New Roman" w:cs="Times New Roman"/>
          <w:color w:val="auto"/>
        </w:rPr>
        <w:t>VII САРАДЊА</w:t>
      </w:r>
      <w:bookmarkEnd w:id="9"/>
    </w:p>
    <w:p/>
    <w:p>
      <w:pPr>
        <w:pStyle w:val="7"/>
        <w:spacing w:before="100" w:after="0"/>
        <w:ind w:firstLine="720"/>
        <w:jc w:val="both"/>
        <w:rPr>
          <w:rFonts w:cs="Times New Roman"/>
          <w:color w:val="000000" w:themeColor="text1"/>
        </w:rPr>
      </w:pPr>
      <w:r>
        <w:rPr>
          <w:rFonts w:cs="Times New Roman"/>
          <w:color w:val="000000" w:themeColor="text1"/>
        </w:rPr>
        <w:t>Општина Сврљиг, као управљач СП „Преконошка пећина“, у циљу што бољег коришћења природних богатстава, заштите спелео објеката и биодиверзитета, ради на изградњи дијалога са широким кругом заинтересованих страна (локално становништво, Јавна предузећа, удружења, организације и другаправналица). Управљач заштићеног подручја мора да негује различите облике формалних и неформалнихар анжмана и заједничких активностиса:</w:t>
      </w:r>
    </w:p>
    <w:p>
      <w:pPr>
        <w:pStyle w:val="7"/>
        <w:numPr>
          <w:ilvl w:val="0"/>
          <w:numId w:val="5"/>
        </w:numPr>
        <w:spacing w:before="100" w:after="0"/>
        <w:jc w:val="both"/>
        <w:rPr>
          <w:rFonts w:cs="Times New Roman"/>
          <w:color w:val="000000" w:themeColor="text1"/>
        </w:rPr>
      </w:pPr>
      <w:r>
        <w:rPr>
          <w:rFonts w:cs="Times New Roman"/>
          <w:color w:val="000000" w:themeColor="text1"/>
        </w:rPr>
        <w:t>Надлежним Министарством  заштитеживотне средине</w:t>
      </w:r>
    </w:p>
    <w:p>
      <w:pPr>
        <w:pStyle w:val="7"/>
        <w:numPr>
          <w:ilvl w:val="0"/>
          <w:numId w:val="5"/>
        </w:numPr>
        <w:spacing w:before="100" w:after="0"/>
        <w:jc w:val="both"/>
        <w:rPr>
          <w:rFonts w:cs="Times New Roman"/>
          <w:color w:val="000000" w:themeColor="text1"/>
        </w:rPr>
      </w:pPr>
      <w:r>
        <w:rPr>
          <w:rFonts w:cs="Times New Roman"/>
          <w:color w:val="000000" w:themeColor="text1"/>
        </w:rPr>
        <w:t>Заводом за заштиту природе Србије</w:t>
      </w:r>
    </w:p>
    <w:p>
      <w:pPr>
        <w:pStyle w:val="7"/>
        <w:numPr>
          <w:ilvl w:val="0"/>
          <w:numId w:val="5"/>
        </w:numPr>
        <w:spacing w:before="100" w:after="0"/>
        <w:jc w:val="both"/>
        <w:rPr>
          <w:rFonts w:cs="Times New Roman"/>
          <w:color w:val="000000" w:themeColor="text1"/>
        </w:rPr>
      </w:pPr>
      <w:r>
        <w:rPr>
          <w:rFonts w:cs="Times New Roman"/>
          <w:color w:val="000000" w:themeColor="text1"/>
        </w:rPr>
        <w:t>Центром за туризам, културу и спорт Сврљиг</w:t>
      </w:r>
    </w:p>
    <w:p>
      <w:pPr>
        <w:pStyle w:val="7"/>
        <w:numPr>
          <w:ilvl w:val="0"/>
          <w:numId w:val="5"/>
        </w:numPr>
        <w:spacing w:before="100" w:after="0"/>
        <w:jc w:val="both"/>
        <w:rPr>
          <w:rFonts w:cs="Times New Roman"/>
          <w:color w:val="000000" w:themeColor="text1"/>
        </w:rPr>
      </w:pPr>
      <w:r>
        <w:rPr>
          <w:rFonts w:cs="Times New Roman"/>
          <w:color w:val="000000" w:themeColor="text1"/>
        </w:rPr>
        <w:t>Туристичком организацијом града Ниша</w:t>
      </w:r>
    </w:p>
    <w:p>
      <w:pPr>
        <w:pStyle w:val="7"/>
        <w:numPr>
          <w:ilvl w:val="0"/>
          <w:numId w:val="5"/>
        </w:numPr>
        <w:spacing w:before="100" w:after="0"/>
        <w:jc w:val="both"/>
        <w:rPr>
          <w:rFonts w:cs="Times New Roman"/>
          <w:color w:val="000000" w:themeColor="text1"/>
        </w:rPr>
      </w:pPr>
      <w:r>
        <w:rPr>
          <w:rFonts w:cs="Times New Roman"/>
          <w:color w:val="000000" w:themeColor="text1"/>
        </w:rPr>
        <w:t>Месном заједницом Преконоганачијој територији налази заштићено подручје</w:t>
      </w:r>
    </w:p>
    <w:p>
      <w:pPr>
        <w:pStyle w:val="7"/>
        <w:numPr>
          <w:ilvl w:val="0"/>
          <w:numId w:val="5"/>
        </w:numPr>
        <w:spacing w:before="100" w:after="0"/>
        <w:jc w:val="both"/>
        <w:rPr>
          <w:rFonts w:cs="Times New Roman"/>
          <w:color w:val="000000" w:themeColor="text1"/>
        </w:rPr>
      </w:pPr>
      <w:r>
        <w:rPr>
          <w:rFonts w:cs="Times New Roman"/>
          <w:color w:val="000000" w:themeColor="text1"/>
        </w:rPr>
        <w:t>Управом за ванредне ситуације (посебнозначајназбогпотребнелогистичкеподршке у случајунезгоде у спелеолошкимобјектима)</w:t>
      </w:r>
    </w:p>
    <w:p>
      <w:pPr>
        <w:pStyle w:val="7"/>
        <w:numPr>
          <w:ilvl w:val="0"/>
          <w:numId w:val="5"/>
        </w:numPr>
        <w:spacing w:before="100" w:after="0"/>
        <w:jc w:val="both"/>
        <w:rPr>
          <w:rFonts w:cs="Times New Roman"/>
          <w:color w:val="000000" w:themeColor="text1"/>
        </w:rPr>
      </w:pPr>
      <w:r>
        <w:rPr>
          <w:rFonts w:cs="Times New Roman"/>
          <w:color w:val="000000" w:themeColor="text1"/>
        </w:rPr>
        <w:t>Туристичкимагенцијама</w:t>
      </w:r>
    </w:p>
    <w:p>
      <w:pPr>
        <w:pStyle w:val="7"/>
        <w:numPr>
          <w:ilvl w:val="0"/>
          <w:numId w:val="5"/>
        </w:numPr>
        <w:spacing w:before="100" w:after="0"/>
        <w:jc w:val="both"/>
        <w:rPr>
          <w:rFonts w:cs="Times New Roman"/>
          <w:color w:val="000000" w:themeColor="text1"/>
        </w:rPr>
      </w:pPr>
      <w:r>
        <w:rPr>
          <w:rFonts w:cs="Times New Roman"/>
          <w:color w:val="000000" w:themeColor="text1"/>
        </w:rPr>
        <w:t>Спортскимдруштвима (спелеоклубови, планинарскиклубови, ронилачкиклубовии други)</w:t>
      </w:r>
    </w:p>
    <w:p>
      <w:pPr>
        <w:pStyle w:val="7"/>
        <w:spacing w:before="100" w:after="0"/>
        <w:jc w:val="both"/>
        <w:rPr>
          <w:rFonts w:cs="Times New Roman"/>
          <w:color w:val="000000" w:themeColor="text1"/>
        </w:rPr>
      </w:pPr>
    </w:p>
    <w:p>
      <w:pPr>
        <w:pStyle w:val="2"/>
        <w:rPr>
          <w:rFonts w:ascii="Times New Roman" w:hAnsi="Times New Roman" w:cs="Times New Roman"/>
          <w:color w:val="auto"/>
        </w:rPr>
      </w:pPr>
      <w:bookmarkStart w:id="10" w:name="_Toc98313326"/>
      <w:r>
        <w:rPr>
          <w:rFonts w:ascii="Times New Roman" w:hAnsi="Times New Roman" w:cs="Times New Roman"/>
          <w:color w:val="auto"/>
        </w:rPr>
        <w:t>VIII ПОСЕБНИ ПОСЛОВИ И ЗАДАЦИ</w:t>
      </w:r>
      <w:bookmarkEnd w:id="10"/>
    </w:p>
    <w:p>
      <w:pPr>
        <w:pStyle w:val="7"/>
        <w:spacing w:before="100" w:after="0"/>
        <w:jc w:val="both"/>
        <w:rPr>
          <w:rFonts w:cs="Times New Roman"/>
          <w:color w:val="000000" w:themeColor="text1"/>
        </w:rPr>
      </w:pPr>
    </w:p>
    <w:p>
      <w:pPr>
        <w:pStyle w:val="7"/>
        <w:spacing w:before="100" w:after="0"/>
        <w:ind w:firstLine="720"/>
        <w:jc w:val="both"/>
        <w:rPr>
          <w:rFonts w:cs="Times New Roman"/>
          <w:color w:val="000000" w:themeColor="text1"/>
          <w:u w:val="single"/>
        </w:rPr>
      </w:pPr>
      <w:r>
        <w:rPr>
          <w:rFonts w:cs="Times New Roman"/>
          <w:color w:val="000000" w:themeColor="text1"/>
          <w:u w:val="single"/>
        </w:rPr>
        <w:t>1. Противпожарна заштита</w:t>
      </w:r>
    </w:p>
    <w:p>
      <w:pPr>
        <w:pStyle w:val="7"/>
        <w:spacing w:before="100" w:after="0"/>
        <w:ind w:left="720"/>
        <w:jc w:val="both"/>
        <w:rPr>
          <w:rFonts w:cs="Times New Roman"/>
          <w:color w:val="000000" w:themeColor="text1"/>
          <w:u w:val="single"/>
        </w:rPr>
      </w:pPr>
    </w:p>
    <w:p>
      <w:pPr>
        <w:pStyle w:val="7"/>
        <w:spacing w:after="0"/>
        <w:ind w:firstLine="720"/>
        <w:jc w:val="both"/>
        <w:rPr>
          <w:rFonts w:cs="Times New Roman"/>
          <w:color w:val="000000" w:themeColor="text1"/>
        </w:rPr>
      </w:pPr>
      <w:r>
        <w:rPr>
          <w:rFonts w:cs="Times New Roman"/>
          <w:color w:val="000000" w:themeColor="text1"/>
        </w:rPr>
        <w:t xml:space="preserve">У склопу редовних активности управљач спроводи акцију информисања мештана Преконоге путем летака постављених на важним сеоским објектима, путем електронских медија о важности и значају противпожарне заштите. </w:t>
      </w:r>
    </w:p>
    <w:p>
      <w:pPr>
        <w:pStyle w:val="7"/>
        <w:spacing w:after="0"/>
        <w:jc w:val="both"/>
        <w:rPr>
          <w:rFonts w:cs="Times New Roman"/>
        </w:rPr>
      </w:pPr>
    </w:p>
    <w:p>
      <w:pPr>
        <w:pStyle w:val="7"/>
        <w:spacing w:after="0"/>
        <w:ind w:firstLine="720"/>
        <w:jc w:val="both"/>
        <w:rPr>
          <w:rFonts w:cs="Times New Roman"/>
          <w:color w:val="000000" w:themeColor="text1"/>
          <w:u w:val="single"/>
        </w:rPr>
      </w:pPr>
      <w:r>
        <w:rPr>
          <w:rFonts w:cs="Times New Roman"/>
          <w:color w:val="000000" w:themeColor="text1"/>
          <w:u w:val="single"/>
        </w:rPr>
        <w:t>2.Формирање стручног савета и савета корисника</w:t>
      </w:r>
    </w:p>
    <w:p>
      <w:pPr>
        <w:pStyle w:val="7"/>
        <w:spacing w:after="0"/>
        <w:ind w:firstLine="720"/>
        <w:jc w:val="both"/>
        <w:rPr>
          <w:rFonts w:cs="Times New Roman"/>
          <w:color w:val="000000" w:themeColor="text1"/>
          <w:u w:val="single"/>
        </w:rPr>
      </w:pPr>
    </w:p>
    <w:p>
      <w:pPr>
        <w:pStyle w:val="7"/>
        <w:spacing w:after="0"/>
        <w:ind w:firstLine="720"/>
        <w:jc w:val="both"/>
        <w:rPr>
          <w:rFonts w:cs="Times New Roman"/>
          <w:color w:val="000000" w:themeColor="text1"/>
          <w:u w:val="single"/>
        </w:rPr>
      </w:pPr>
      <w:r>
        <w:rPr>
          <w:rFonts w:cs="Times New Roman"/>
          <w:color w:val="000000" w:themeColor="text1"/>
        </w:rPr>
        <w:t xml:space="preserve">Рад на привлачењу потребних субјеката за рад ових тела спровођен је и у претходним годинама. Што се тиче сарадње са институцијама које се баве стручним истраживањима сарадња је задовољавајућа и уз формално укључење њихових представника и укључивање представника дргих локалних институција у области заштите животне средине, туризма и другог, стручни савет би могао врло брзo да се формира и  да и формално заживи. </w:t>
      </w:r>
    </w:p>
    <w:p>
      <w:pPr>
        <w:pStyle w:val="7"/>
        <w:spacing w:after="0"/>
        <w:ind w:firstLine="720"/>
        <w:jc w:val="both"/>
        <w:rPr>
          <w:rFonts w:cs="Times New Roman"/>
          <w:color w:val="000000" w:themeColor="text1"/>
        </w:rPr>
      </w:pPr>
      <w:r>
        <w:rPr>
          <w:rFonts w:cs="Times New Roman"/>
          <w:color w:val="000000" w:themeColor="text1"/>
        </w:rPr>
        <w:t xml:space="preserve">Савет корисника има сврхе да заживи када почне организована посета пећини. </w:t>
      </w:r>
    </w:p>
    <w:p>
      <w:pPr>
        <w:pStyle w:val="7"/>
        <w:spacing w:after="0"/>
        <w:ind w:firstLine="720"/>
        <w:jc w:val="both"/>
        <w:rPr>
          <w:rFonts w:cs="Times New Roman"/>
          <w:color w:val="000000" w:themeColor="text1"/>
        </w:rPr>
      </w:pPr>
      <w:r>
        <w:rPr>
          <w:rFonts w:cs="Times New Roman"/>
          <w:color w:val="000000" w:themeColor="text1"/>
        </w:rPr>
        <w:t>На основу свега можемо констатовати да би управљач успешније обављао потребне задатке и циљеве уколико би имао синергију заинтересованих субјеката, али за још боље функционисање потребно је институционализовати ту сарадњу, а то је могуће формирањем:</w:t>
      </w:r>
    </w:p>
    <w:p>
      <w:pPr>
        <w:pStyle w:val="7"/>
        <w:spacing w:line="276" w:lineRule="auto"/>
        <w:ind w:hanging="363"/>
        <w:jc w:val="both"/>
        <w:rPr>
          <w:rFonts w:cs="Times New Roman"/>
          <w:color w:val="1F497D"/>
        </w:rPr>
      </w:pPr>
      <w:r>
        <w:rPr>
          <w:rFonts w:cs="Times New Roman"/>
          <w:color w:val="000000" w:themeColor="text1"/>
        </w:rPr>
        <w:t>- Стручног савета и Савета корисника</w:t>
      </w:r>
    </w:p>
    <w:p>
      <w:pPr>
        <w:pStyle w:val="2"/>
        <w:rPr>
          <w:rFonts w:ascii="Times New Roman" w:hAnsi="Times New Roman" w:cs="Times New Roman"/>
          <w:color w:val="auto"/>
        </w:rPr>
      </w:pPr>
      <w:bookmarkStart w:id="11" w:name="_Toc98313327"/>
      <w:r>
        <w:rPr>
          <w:rFonts w:ascii="Times New Roman" w:hAnsi="Times New Roman" w:cs="Times New Roman"/>
          <w:color w:val="auto"/>
        </w:rPr>
        <w:t>IX</w:t>
      </w:r>
      <w:r>
        <w:rPr>
          <w:rFonts w:hint="default" w:ascii="Times New Roman" w:hAnsi="Times New Roman" w:cs="Times New Roman"/>
          <w:color w:val="auto"/>
          <w:lang w:val="sr-Latn-RS"/>
        </w:rPr>
        <w:t xml:space="preserve"> </w:t>
      </w:r>
      <w:r>
        <w:rPr>
          <w:rFonts w:ascii="Times New Roman" w:hAnsi="Times New Roman" w:cs="Times New Roman"/>
          <w:color w:val="auto"/>
        </w:rPr>
        <w:t>ФИНАНСИРАЊЕ ПРОГРАМА</w:t>
      </w:r>
      <w:bookmarkEnd w:id="11"/>
    </w:p>
    <w:p>
      <w:pPr>
        <w:pStyle w:val="7"/>
        <w:spacing w:before="100"/>
        <w:ind w:left="862"/>
        <w:jc w:val="both"/>
        <w:rPr>
          <w:rFonts w:cs="Times New Roman"/>
          <w:color w:val="1F497D"/>
        </w:rPr>
      </w:pPr>
    </w:p>
    <w:p>
      <w:pPr>
        <w:pStyle w:val="7"/>
        <w:spacing w:after="0"/>
        <w:ind w:firstLine="720"/>
        <w:jc w:val="both"/>
        <w:rPr>
          <w:rFonts w:cs="Times New Roman"/>
          <w:color w:val="000000" w:themeColor="text1"/>
        </w:rPr>
      </w:pPr>
      <w:r>
        <w:rPr>
          <w:rFonts w:cs="Times New Roman"/>
          <w:color w:val="000000" w:themeColor="text1"/>
        </w:rPr>
        <w:t>Извори прихода за 2022. годину биће остварени из:</w:t>
      </w:r>
    </w:p>
    <w:p>
      <w:pPr>
        <w:pStyle w:val="7"/>
        <w:spacing w:after="0"/>
        <w:ind w:firstLine="720"/>
        <w:jc w:val="both"/>
        <w:rPr>
          <w:rFonts w:cs="Times New Roman"/>
          <w:color w:val="000000" w:themeColor="text1"/>
        </w:rPr>
      </w:pPr>
      <w:r>
        <w:rPr>
          <w:rFonts w:cs="Times New Roman"/>
          <w:color w:val="000000" w:themeColor="text1"/>
        </w:rPr>
        <w:t>Средстава Буџета Републике Србије и то:</w:t>
      </w:r>
    </w:p>
    <w:p>
      <w:pPr>
        <w:pStyle w:val="7"/>
        <w:spacing w:after="0"/>
        <w:ind w:left="862"/>
        <w:jc w:val="both"/>
        <w:rPr>
          <w:rFonts w:cs="Times New Roman"/>
          <w:color w:val="000000" w:themeColor="text1"/>
        </w:rPr>
      </w:pPr>
      <w:r>
        <w:rPr>
          <w:rFonts w:cs="Times New Roman"/>
          <w:color w:val="000000" w:themeColor="text1"/>
        </w:rPr>
        <w:t>- средства Министарства пољопривреде,шумарства и водопривреде,</w:t>
      </w:r>
    </w:p>
    <w:p>
      <w:pPr>
        <w:pStyle w:val="7"/>
        <w:spacing w:after="0"/>
        <w:ind w:left="862"/>
        <w:jc w:val="both"/>
        <w:rPr>
          <w:rFonts w:cs="Times New Roman"/>
          <w:color w:val="000000" w:themeColor="text1"/>
        </w:rPr>
      </w:pPr>
      <w:r>
        <w:rPr>
          <w:rFonts w:cs="Times New Roman"/>
          <w:color w:val="000000" w:themeColor="text1"/>
        </w:rPr>
        <w:t>- Министарства за заштиту животне средине</w:t>
      </w:r>
    </w:p>
    <w:p>
      <w:pPr>
        <w:pStyle w:val="7"/>
        <w:spacing w:after="0"/>
        <w:ind w:left="862"/>
        <w:jc w:val="both"/>
        <w:rPr>
          <w:rFonts w:cs="Times New Roman"/>
          <w:color w:val="000000" w:themeColor="text1"/>
        </w:rPr>
      </w:pPr>
      <w:r>
        <w:rPr>
          <w:rFonts w:cs="Times New Roman"/>
          <w:color w:val="000000" w:themeColor="text1"/>
        </w:rPr>
        <w:t>- Министарства културе</w:t>
      </w:r>
    </w:p>
    <w:p>
      <w:pPr>
        <w:pStyle w:val="7"/>
        <w:spacing w:after="0"/>
        <w:ind w:firstLine="720"/>
        <w:jc w:val="both"/>
        <w:rPr>
          <w:rFonts w:cs="Times New Roman"/>
          <w:color w:val="000000" w:themeColor="text1"/>
        </w:rPr>
      </w:pPr>
      <w:r>
        <w:rPr>
          <w:rFonts w:cs="Times New Roman"/>
          <w:color w:val="000000" w:themeColor="text1"/>
        </w:rPr>
        <w:t>Средства  из Буџета јединице локалне самоуправе – Буџет општине Сврљиг</w:t>
      </w:r>
    </w:p>
    <w:p>
      <w:pPr>
        <w:pStyle w:val="7"/>
        <w:spacing w:after="0"/>
        <w:ind w:firstLine="720"/>
        <w:jc w:val="both"/>
        <w:rPr>
          <w:rFonts w:cs="Times New Roman"/>
          <w:color w:val="000000" w:themeColor="text1"/>
        </w:rPr>
      </w:pPr>
      <w:r>
        <w:rPr>
          <w:rFonts w:cs="Times New Roman"/>
          <w:color w:val="000000" w:themeColor="text1"/>
        </w:rPr>
        <w:t>Средства из овог Буџета биће ангажована за трошкове уређења и обележавања комплеса „Преконошка пећина</w:t>
      </w:r>
      <w:r>
        <w:rPr>
          <w:rFonts w:hint="default" w:cs="Times New Roman"/>
          <w:color w:val="000000" w:themeColor="text1"/>
          <w:lang w:val="sr-Cyrl-RS"/>
        </w:rPr>
        <w:t>”</w:t>
      </w:r>
      <w:r>
        <w:rPr>
          <w:rFonts w:cs="Times New Roman"/>
          <w:color w:val="000000" w:themeColor="text1"/>
        </w:rPr>
        <w:t>, као и за бруто плату радника који су ангажовани на пословима чувања и управљања заштићеним подручјем.</w:t>
      </w:r>
    </w:p>
    <w:p>
      <w:pPr>
        <w:pStyle w:val="7"/>
        <w:spacing w:before="100"/>
        <w:ind w:left="862"/>
        <w:rPr>
          <w:rFonts w:cs="Times New Roman"/>
          <w:color w:val="1F497D"/>
        </w:rPr>
      </w:pPr>
    </w:p>
    <w:p>
      <w:pPr>
        <w:pStyle w:val="7"/>
        <w:spacing w:after="0"/>
        <w:ind w:left="862"/>
        <w:jc w:val="both"/>
        <w:rPr>
          <w:rFonts w:cs="Times New Roman"/>
          <w:color w:val="1F497D"/>
        </w:rPr>
      </w:pPr>
    </w:p>
    <w:p>
      <w:pPr>
        <w:jc w:val="both"/>
        <w:rPr>
          <w:rFonts w:hint="default" w:ascii="Times New Roman" w:hAnsi="Times New Roman" w:cs="Times New Roman"/>
          <w:sz w:val="24"/>
          <w:szCs w:val="24"/>
          <w:lang w:val="sr-Latn-RS"/>
        </w:rPr>
      </w:pPr>
      <w:r>
        <w:rPr>
          <w:rFonts w:hint="default" w:ascii="Times New Roman" w:hAnsi="Times New Roman" w:cs="Times New Roman"/>
          <w:sz w:val="24"/>
          <w:szCs w:val="24"/>
        </w:rPr>
        <w:t xml:space="preserve">Број: I </w:t>
      </w:r>
      <w:r>
        <w:rPr>
          <w:rFonts w:hint="default" w:cs="Times New Roman"/>
          <w:sz w:val="24"/>
          <w:szCs w:val="24"/>
          <w:lang w:val="sr-Latn-RS"/>
        </w:rPr>
        <w:t>633-3/2022</w:t>
      </w:r>
    </w:p>
    <w:p>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У Сврљигу, </w:t>
      </w:r>
      <w:r>
        <w:rPr>
          <w:rFonts w:hint="default" w:cs="Times New Roman"/>
          <w:sz w:val="24"/>
          <w:szCs w:val="24"/>
          <w:lang w:val="sr-Cyrl-RS"/>
        </w:rPr>
        <w:t>26.04.2022.</w:t>
      </w:r>
      <w:r>
        <w:rPr>
          <w:rFonts w:hint="default" w:ascii="Times New Roman" w:hAnsi="Times New Roman" w:cs="Times New Roman"/>
          <w:sz w:val="24"/>
          <w:szCs w:val="24"/>
        </w:rPr>
        <w:t xml:space="preserve"> године</w:t>
      </w:r>
    </w:p>
    <w:p>
      <w:pPr>
        <w:jc w:val="both"/>
        <w:rPr>
          <w:rFonts w:hint="default" w:ascii="Times New Roman" w:hAnsi="Times New Roman" w:cs="Times New Roman"/>
          <w:sz w:val="24"/>
          <w:szCs w:val="24"/>
        </w:rPr>
      </w:pPr>
    </w:p>
    <w:p>
      <w:pPr>
        <w:ind w:firstLine="420"/>
        <w:jc w:val="both"/>
        <w:rPr>
          <w:rFonts w:hint="default" w:ascii="Times New Roman" w:hAnsi="Times New Roman" w:cs="Times New Roman"/>
          <w:sz w:val="24"/>
          <w:szCs w:val="24"/>
        </w:rPr>
      </w:pPr>
    </w:p>
    <w:p>
      <w:pPr>
        <w:jc w:val="center"/>
        <w:rPr>
          <w:rFonts w:hint="default" w:ascii="Times New Roman" w:hAnsi="Times New Roman" w:cs="Times New Roman"/>
          <w:b/>
          <w:bCs/>
          <w:sz w:val="24"/>
          <w:szCs w:val="24"/>
        </w:rPr>
      </w:pPr>
      <w:r>
        <w:rPr>
          <w:rFonts w:hint="default" w:ascii="Times New Roman" w:hAnsi="Times New Roman" w:cs="Times New Roman"/>
          <w:b/>
          <w:bCs/>
          <w:sz w:val="24"/>
          <w:szCs w:val="24"/>
        </w:rPr>
        <w:t>СКУПШТИНА ОПШТИНЕ СВРЉИГ</w:t>
      </w:r>
    </w:p>
    <w:p>
      <w:pPr>
        <w:jc w:val="both"/>
        <w:rPr>
          <w:rFonts w:hint="default" w:ascii="Times New Roman" w:hAnsi="Times New Roman" w:cs="Times New Roman"/>
          <w:b/>
          <w:bCs/>
          <w:sz w:val="24"/>
          <w:szCs w:val="24"/>
        </w:rPr>
      </w:pPr>
    </w:p>
    <w:p>
      <w:pPr>
        <w:jc w:val="right"/>
        <w:rPr>
          <w:rFonts w:hint="default" w:ascii="Times New Roman" w:hAnsi="Times New Roman" w:cs="Times New Roman"/>
          <w:b/>
          <w:bCs/>
          <w:sz w:val="24"/>
          <w:szCs w:val="24"/>
        </w:rPr>
      </w:pPr>
      <w:r>
        <w:rPr>
          <w:rFonts w:hint="default" w:ascii="Times New Roman" w:hAnsi="Times New Roman" w:cs="Times New Roman"/>
          <w:b/>
          <w:bCs/>
          <w:sz w:val="24"/>
          <w:szCs w:val="24"/>
        </w:rPr>
        <w:t>ПРЕДСЕДНИК</w:t>
      </w:r>
    </w:p>
    <w:p>
      <w:pPr>
        <w:jc w:val="right"/>
        <w:rPr>
          <w:rFonts w:hint="default" w:ascii="Times New Roman" w:hAnsi="Times New Roman" w:cs="Times New Roman"/>
          <w:b/>
          <w:bCs/>
          <w:sz w:val="24"/>
          <w:szCs w:val="24"/>
        </w:rPr>
      </w:pPr>
      <w:r>
        <w:rPr>
          <w:rFonts w:hint="default" w:ascii="Times New Roman" w:hAnsi="Times New Roman" w:cs="Times New Roman"/>
          <w:b/>
          <w:bCs/>
          <w:sz w:val="24"/>
          <w:szCs w:val="24"/>
        </w:rPr>
        <w:t>Милан Михајловић</w:t>
      </w:r>
    </w:p>
    <w:p>
      <w:pPr>
        <w:ind w:firstLine="720"/>
        <w:jc w:val="both"/>
        <w:rPr>
          <w:rFonts w:cs="Times New Roman"/>
        </w:rPr>
      </w:pPr>
    </w:p>
    <w:p/>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Arial Unicode MS">
    <w:altName w:val="Arial"/>
    <w:panose1 w:val="020B0604020202020204"/>
    <w:charset w:val="00"/>
    <w:family w:val="roman"/>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BF16DA"/>
    <w:multiLevelType w:val="multilevel"/>
    <w:tmpl w:val="02BF16DA"/>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069B1A63"/>
    <w:multiLevelType w:val="multilevel"/>
    <w:tmpl w:val="069B1A6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160" w:hanging="360"/>
      </w:pPr>
      <w:rPr>
        <w:rFonts w:hint="default" w:ascii="Symbol" w:hAnsi="Symbol"/>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BF104D3"/>
    <w:multiLevelType w:val="multilevel"/>
    <w:tmpl w:val="2BF104D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1FF6C63"/>
    <w:multiLevelType w:val="multilevel"/>
    <w:tmpl w:val="51FF6C63"/>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216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6A0A48F8"/>
    <w:multiLevelType w:val="multilevel"/>
    <w:tmpl w:val="6A0A48F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891FA3"/>
    <w:rsid w:val="00025346"/>
    <w:rsid w:val="0005150B"/>
    <w:rsid w:val="00094E8B"/>
    <w:rsid w:val="000C3423"/>
    <w:rsid w:val="000C79AD"/>
    <w:rsid w:val="00122A82"/>
    <w:rsid w:val="00264D5B"/>
    <w:rsid w:val="00277D6D"/>
    <w:rsid w:val="002B41D3"/>
    <w:rsid w:val="002E699A"/>
    <w:rsid w:val="00311F53"/>
    <w:rsid w:val="003D63D0"/>
    <w:rsid w:val="003F4E2F"/>
    <w:rsid w:val="00435D00"/>
    <w:rsid w:val="004935E4"/>
    <w:rsid w:val="004C72FF"/>
    <w:rsid w:val="00516B5A"/>
    <w:rsid w:val="0053532B"/>
    <w:rsid w:val="00595115"/>
    <w:rsid w:val="00597B5C"/>
    <w:rsid w:val="005C4E1D"/>
    <w:rsid w:val="005D5375"/>
    <w:rsid w:val="005E549C"/>
    <w:rsid w:val="00616A58"/>
    <w:rsid w:val="00731839"/>
    <w:rsid w:val="007D4229"/>
    <w:rsid w:val="007F659A"/>
    <w:rsid w:val="00870855"/>
    <w:rsid w:val="00877C04"/>
    <w:rsid w:val="00891FA3"/>
    <w:rsid w:val="008B08AF"/>
    <w:rsid w:val="008D20AE"/>
    <w:rsid w:val="008F683B"/>
    <w:rsid w:val="009177AF"/>
    <w:rsid w:val="00950BB5"/>
    <w:rsid w:val="00AB687A"/>
    <w:rsid w:val="00AE2373"/>
    <w:rsid w:val="00B10264"/>
    <w:rsid w:val="00C22595"/>
    <w:rsid w:val="00C33CD3"/>
    <w:rsid w:val="00D50DB5"/>
    <w:rsid w:val="00E10F4D"/>
    <w:rsid w:val="00EF66FA"/>
    <w:rsid w:val="00F87CD8"/>
    <w:rsid w:val="00FB2341"/>
    <w:rsid w:val="00FD364D"/>
    <w:rsid w:val="450C6230"/>
    <w:rsid w:val="5E58391C"/>
    <w:rsid w:val="762E36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spacing w:after="0" w:line="240" w:lineRule="auto"/>
    </w:pPr>
    <w:rPr>
      <w:rFonts w:ascii="Times New Roman" w:hAnsi="Times New Roman" w:eastAsia="SimSun" w:cs="Mangal"/>
      <w:kern w:val="1"/>
      <w:sz w:val="24"/>
      <w:szCs w:val="24"/>
      <w:lang w:val="en-US" w:eastAsia="hi-IN" w:bidi="hi-IN"/>
    </w:rPr>
  </w:style>
  <w:style w:type="paragraph" w:styleId="2">
    <w:name w:val="heading 1"/>
    <w:basedOn w:val="1"/>
    <w:next w:val="1"/>
    <w:link w:val="19"/>
    <w:qFormat/>
    <w:uiPriority w:val="9"/>
    <w:pPr>
      <w:keepNext/>
      <w:keepLines/>
      <w:spacing w:before="480"/>
      <w:outlineLvl w:val="0"/>
    </w:pPr>
    <w:rPr>
      <w:rFonts w:asciiTheme="majorHAnsi" w:hAnsiTheme="majorHAnsi" w:eastAsiaTheme="majorEastAsia"/>
      <w:b/>
      <w:bCs/>
      <w:color w:val="366091" w:themeColor="accent1" w:themeShade="BF"/>
      <w:sz w:val="28"/>
      <w:szCs w:val="25"/>
    </w:rPr>
  </w:style>
  <w:style w:type="paragraph" w:styleId="3">
    <w:name w:val="heading 2"/>
    <w:basedOn w:val="1"/>
    <w:next w:val="1"/>
    <w:link w:val="20"/>
    <w:unhideWhenUsed/>
    <w:qFormat/>
    <w:uiPriority w:val="9"/>
    <w:pPr>
      <w:keepNext/>
      <w:keepLines/>
      <w:spacing w:before="200"/>
      <w:outlineLvl w:val="1"/>
    </w:pPr>
    <w:rPr>
      <w:rFonts w:asciiTheme="majorHAnsi" w:hAnsiTheme="majorHAnsi" w:eastAsiaTheme="majorEastAsia"/>
      <w:b/>
      <w:bCs/>
      <w:color w:val="4F81BD" w:themeColor="accent1"/>
      <w:sz w:val="26"/>
      <w:szCs w:val="23"/>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5"/>
    <w:semiHidden/>
    <w:unhideWhenUsed/>
    <w:qFormat/>
    <w:uiPriority w:val="99"/>
    <w:pPr>
      <w:widowControl/>
      <w:suppressAutoHyphens w:val="0"/>
    </w:pPr>
    <w:rPr>
      <w:rFonts w:ascii="Tahoma" w:hAnsi="Tahoma" w:cs="Tahoma" w:eastAsiaTheme="minorHAnsi"/>
      <w:kern w:val="0"/>
      <w:sz w:val="16"/>
      <w:szCs w:val="16"/>
      <w:lang w:eastAsia="en-US" w:bidi="ar-SA"/>
    </w:rPr>
  </w:style>
  <w:style w:type="paragraph" w:styleId="7">
    <w:name w:val="Body Text"/>
    <w:basedOn w:val="1"/>
    <w:link w:val="18"/>
    <w:qFormat/>
    <w:uiPriority w:val="0"/>
    <w:pPr>
      <w:spacing w:after="120"/>
    </w:pPr>
  </w:style>
  <w:style w:type="paragraph" w:styleId="8">
    <w:name w:val="footer"/>
    <w:basedOn w:val="1"/>
    <w:link w:val="14"/>
    <w:unhideWhenUsed/>
    <w:qFormat/>
    <w:uiPriority w:val="99"/>
    <w:pPr>
      <w:widowControl/>
      <w:tabs>
        <w:tab w:val="center" w:pos="4680"/>
        <w:tab w:val="right" w:pos="9360"/>
      </w:tabs>
      <w:suppressAutoHyphens w:val="0"/>
    </w:pPr>
    <w:rPr>
      <w:rFonts w:asciiTheme="minorHAnsi" w:hAnsiTheme="minorHAnsi" w:eastAsiaTheme="minorHAnsi" w:cstheme="minorBidi"/>
      <w:kern w:val="0"/>
      <w:sz w:val="22"/>
      <w:szCs w:val="22"/>
      <w:lang w:eastAsia="en-US" w:bidi="ar-SA"/>
    </w:rPr>
  </w:style>
  <w:style w:type="paragraph" w:styleId="9">
    <w:name w:val="header"/>
    <w:basedOn w:val="1"/>
    <w:link w:val="13"/>
    <w:unhideWhenUsed/>
    <w:qFormat/>
    <w:uiPriority w:val="99"/>
    <w:pPr>
      <w:widowControl/>
      <w:tabs>
        <w:tab w:val="center" w:pos="4680"/>
        <w:tab w:val="right" w:pos="9360"/>
      </w:tabs>
      <w:suppressAutoHyphens w:val="0"/>
    </w:pPr>
    <w:rPr>
      <w:rFonts w:asciiTheme="minorHAnsi" w:hAnsiTheme="minorHAnsi" w:eastAsiaTheme="minorHAnsi" w:cstheme="minorBidi"/>
      <w:kern w:val="0"/>
      <w:sz w:val="22"/>
      <w:szCs w:val="22"/>
      <w:lang w:eastAsia="en-US" w:bidi="ar-SA"/>
    </w:rPr>
  </w:style>
  <w:style w:type="character" w:styleId="10">
    <w:name w:val="Hyperlink"/>
    <w:basedOn w:val="4"/>
    <w:unhideWhenUsed/>
    <w:qFormat/>
    <w:uiPriority w:val="99"/>
    <w:rPr>
      <w:color w:val="0000FF" w:themeColor="hyperlink"/>
      <w:u w:val="single"/>
    </w:rPr>
  </w:style>
  <w:style w:type="paragraph" w:styleId="11">
    <w:name w:val="toc 1"/>
    <w:basedOn w:val="1"/>
    <w:next w:val="1"/>
    <w:unhideWhenUsed/>
    <w:qFormat/>
    <w:uiPriority w:val="39"/>
    <w:pPr>
      <w:spacing w:after="100"/>
    </w:pPr>
    <w:rPr>
      <w:szCs w:val="21"/>
    </w:rPr>
  </w:style>
  <w:style w:type="paragraph" w:styleId="12">
    <w:name w:val="toc 2"/>
    <w:basedOn w:val="1"/>
    <w:next w:val="1"/>
    <w:unhideWhenUsed/>
    <w:qFormat/>
    <w:uiPriority w:val="39"/>
    <w:pPr>
      <w:spacing w:after="100"/>
      <w:ind w:left="240"/>
    </w:pPr>
    <w:rPr>
      <w:szCs w:val="21"/>
    </w:rPr>
  </w:style>
  <w:style w:type="character" w:customStyle="1" w:styleId="13">
    <w:name w:val="Header Char"/>
    <w:basedOn w:val="4"/>
    <w:link w:val="9"/>
    <w:qFormat/>
    <w:uiPriority w:val="99"/>
  </w:style>
  <w:style w:type="character" w:customStyle="1" w:styleId="14">
    <w:name w:val="Footer Char"/>
    <w:basedOn w:val="4"/>
    <w:link w:val="8"/>
    <w:qFormat/>
    <w:uiPriority w:val="99"/>
  </w:style>
  <w:style w:type="character" w:customStyle="1" w:styleId="15">
    <w:name w:val="Balloon Text Char"/>
    <w:basedOn w:val="4"/>
    <w:link w:val="6"/>
    <w:semiHidden/>
    <w:qFormat/>
    <w:uiPriority w:val="99"/>
    <w:rPr>
      <w:rFonts w:ascii="Tahoma" w:hAnsi="Tahoma" w:cs="Tahoma"/>
      <w:sz w:val="16"/>
      <w:szCs w:val="16"/>
    </w:rPr>
  </w:style>
  <w:style w:type="paragraph" w:styleId="16">
    <w:name w:val="No Spacing"/>
    <w:link w:val="17"/>
    <w:qFormat/>
    <w:uiPriority w:val="1"/>
    <w:pPr>
      <w:spacing w:after="0" w:line="240" w:lineRule="auto"/>
    </w:pPr>
    <w:rPr>
      <w:rFonts w:ascii="Calibri" w:hAnsi="Calibri" w:eastAsia="Times New Roman" w:cs="Times New Roman"/>
      <w:sz w:val="22"/>
      <w:szCs w:val="22"/>
      <w:lang w:val="en-US" w:eastAsia="en-US" w:bidi="ar-SA"/>
    </w:rPr>
  </w:style>
  <w:style w:type="character" w:customStyle="1" w:styleId="17">
    <w:name w:val="No Spacing Char"/>
    <w:link w:val="16"/>
    <w:qFormat/>
    <w:uiPriority w:val="1"/>
    <w:rPr>
      <w:rFonts w:ascii="Calibri" w:hAnsi="Calibri" w:eastAsia="Times New Roman" w:cs="Times New Roman"/>
    </w:rPr>
  </w:style>
  <w:style w:type="character" w:customStyle="1" w:styleId="18">
    <w:name w:val="Body Text Char"/>
    <w:basedOn w:val="4"/>
    <w:link w:val="7"/>
    <w:qFormat/>
    <w:uiPriority w:val="0"/>
    <w:rPr>
      <w:rFonts w:ascii="Times New Roman" w:hAnsi="Times New Roman" w:eastAsia="SimSun" w:cs="Mangal"/>
      <w:kern w:val="1"/>
      <w:sz w:val="24"/>
      <w:szCs w:val="24"/>
      <w:lang w:eastAsia="hi-IN" w:bidi="hi-IN"/>
    </w:rPr>
  </w:style>
  <w:style w:type="character" w:customStyle="1" w:styleId="19">
    <w:name w:val="Heading 1 Char"/>
    <w:basedOn w:val="4"/>
    <w:link w:val="2"/>
    <w:qFormat/>
    <w:uiPriority w:val="9"/>
    <w:rPr>
      <w:rFonts w:cs="Mangal" w:asciiTheme="majorHAnsi" w:hAnsiTheme="majorHAnsi" w:eastAsiaTheme="majorEastAsia"/>
      <w:b/>
      <w:bCs/>
      <w:color w:val="366091" w:themeColor="accent1" w:themeShade="BF"/>
      <w:kern w:val="1"/>
      <w:sz w:val="28"/>
      <w:szCs w:val="25"/>
      <w:lang w:eastAsia="hi-IN" w:bidi="hi-IN"/>
    </w:rPr>
  </w:style>
  <w:style w:type="character" w:customStyle="1" w:styleId="20">
    <w:name w:val="Heading 2 Char"/>
    <w:basedOn w:val="4"/>
    <w:link w:val="3"/>
    <w:qFormat/>
    <w:uiPriority w:val="9"/>
    <w:rPr>
      <w:rFonts w:cs="Mangal" w:asciiTheme="majorHAnsi" w:hAnsiTheme="majorHAnsi" w:eastAsiaTheme="majorEastAsia"/>
      <w:b/>
      <w:bCs/>
      <w:color w:val="4F81BD" w:themeColor="accent1"/>
      <w:kern w:val="1"/>
      <w:sz w:val="26"/>
      <w:szCs w:val="23"/>
      <w:lang w:eastAsia="hi-IN" w:bidi="hi-IN"/>
    </w:rPr>
  </w:style>
  <w:style w:type="paragraph" w:customStyle="1" w:styleId="21">
    <w:name w:val="TOC Heading"/>
    <w:basedOn w:val="2"/>
    <w:next w:val="1"/>
    <w:semiHidden/>
    <w:unhideWhenUsed/>
    <w:qFormat/>
    <w:uiPriority w:val="39"/>
    <w:pPr>
      <w:widowControl/>
      <w:suppressAutoHyphens w:val="0"/>
      <w:spacing w:line="276" w:lineRule="auto"/>
      <w:outlineLvl w:val="9"/>
    </w:pPr>
    <w:rPr>
      <w:rFonts w:cstheme="majorBidi"/>
      <w:kern w:val="0"/>
      <w:szCs w:val="28"/>
      <w:lang w:eastAsia="ja-JP"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CE094-95F8-4D66-8BDA-D7C0EC0B63F9}">
  <ds:schemaRefs/>
</ds:datastoreItem>
</file>

<file path=docProps/app.xml><?xml version="1.0" encoding="utf-8"?>
<Properties xmlns="http://schemas.openxmlformats.org/officeDocument/2006/extended-properties" xmlns:vt="http://schemas.openxmlformats.org/officeDocument/2006/docPropsVTypes">
  <Template>Normal</Template>
  <Pages>1</Pages>
  <Words>3214</Words>
  <Characters>18326</Characters>
  <Lines>152</Lines>
  <Paragraphs>42</Paragraphs>
  <TotalTime>36</TotalTime>
  <ScaleCrop>false</ScaleCrop>
  <LinksUpToDate>false</LinksUpToDate>
  <CharactersWithSpaces>21498</CharactersWithSpaces>
  <Application>WPS Office_11.2.0.11074_F1E327BC-269C-435d-A152-05C5408002CA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2022-03-16T08:39:00Z</dcterms:created>
  <dc:creator>Windows User</dc:creator>
  <cp:lastModifiedBy>google1560329183</cp:lastModifiedBy>
  <cp:lastPrinted>2022-04-27T06:09:05Z</cp:lastPrinted>
  <dcterms:modified xsi:type="dcterms:W3CDTF">2022-04-27T06:10:18Z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5F75EEE663E1408D84F6DF6855C77873</vt:lpwstr>
  </property>
</Properties>
</file>