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B" w:rsidRDefault="00C12DCB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bCs/>
          <w:color w:val="282828"/>
          <w:sz w:val="28"/>
          <w:lang/>
        </w:rPr>
      </w:pPr>
    </w:p>
    <w:p w:rsidR="005219B5" w:rsidRPr="000516AF" w:rsidRDefault="00441922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sz w:val="28"/>
        </w:rPr>
      </w:pPr>
      <w:r w:rsidRPr="000516AF">
        <w:rPr>
          <w:b/>
          <w:bCs/>
          <w:color w:val="282828"/>
          <w:sz w:val="28"/>
        </w:rPr>
        <w:t xml:space="preserve">Обавeштeњe о донeтом рeшeњу о давању сагласности на студију о процeни утицаја на животну срeдину пројекта </w:t>
      </w:r>
      <w:r w:rsidRPr="000516AF">
        <w:rPr>
          <w:b/>
          <w:sz w:val="28"/>
        </w:rPr>
        <w:t>изградње радио базне станице NI4177_08 NI_Svrljig_</w:t>
      </w:r>
      <w:r w:rsidR="003608CD" w:rsidRPr="000516AF">
        <w:rPr>
          <w:b/>
          <w:sz w:val="28"/>
        </w:rPr>
        <w:t>на кп.</w:t>
      </w:r>
      <w:r w:rsidRPr="000516AF">
        <w:rPr>
          <w:b/>
          <w:sz w:val="28"/>
        </w:rPr>
        <w:t xml:space="preserve">бр. 5868 КО Сврљиг </w:t>
      </w:r>
    </w:p>
    <w:p w:rsidR="005219B5" w:rsidRPr="000516AF" w:rsidRDefault="00441922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sz w:val="28"/>
        </w:rPr>
      </w:pPr>
      <w:r w:rsidRPr="000516AF">
        <w:rPr>
          <w:b/>
          <w:sz w:val="28"/>
        </w:rPr>
        <w:t xml:space="preserve">носиоца пројекта „А1 Србија д.о.о.  Београд“, Милутина Миланковића 1ж. </w:t>
      </w:r>
    </w:p>
    <w:p w:rsidR="00522AD5" w:rsidRPr="000516AF" w:rsidRDefault="00522AD5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sz w:val="28"/>
        </w:rPr>
      </w:pPr>
    </w:p>
    <w:p w:rsidR="005219B5" w:rsidRPr="00522AD5" w:rsidRDefault="005219B5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color w:val="282828"/>
        </w:rPr>
      </w:pPr>
      <w:r w:rsidRPr="00522AD5">
        <w:rPr>
          <w:color w:val="282828"/>
        </w:rPr>
        <w:t xml:space="preserve">Општинска управа Сврљиг, Одељење за буџет, финансије и привреду </w:t>
      </w:r>
    </w:p>
    <w:p w:rsidR="005219B5" w:rsidRDefault="00A7024A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color w:val="282828"/>
        </w:rPr>
      </w:pPr>
      <w:r>
        <w:rPr>
          <w:color w:val="282828"/>
          <w:lang/>
        </w:rPr>
        <w:t>о</w:t>
      </w:r>
      <w:r w:rsidR="00441922" w:rsidRPr="00441922">
        <w:rPr>
          <w:color w:val="282828"/>
        </w:rPr>
        <w:t>бјављује</w:t>
      </w:r>
    </w:p>
    <w:p w:rsidR="00441922" w:rsidRDefault="00441922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282828"/>
          <w:sz w:val="22"/>
          <w:szCs w:val="22"/>
        </w:rPr>
      </w:pPr>
      <w:r w:rsidRPr="00441922">
        <w:rPr>
          <w:rFonts w:ascii="Arial" w:hAnsi="Arial" w:cs="Arial"/>
          <w:color w:val="282828"/>
          <w:sz w:val="22"/>
          <w:szCs w:val="22"/>
        </w:rPr>
        <w:br/>
      </w:r>
      <w:r w:rsidR="005219B5" w:rsidRPr="00C12DCB">
        <w:rPr>
          <w:b/>
          <w:color w:val="282828"/>
          <w:szCs w:val="22"/>
        </w:rPr>
        <w:t>О Б А В Е Ш Т Е Њ Е</w:t>
      </w:r>
    </w:p>
    <w:p w:rsidR="005219B5" w:rsidRPr="005219B5" w:rsidRDefault="005219B5" w:rsidP="005219B5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282828"/>
        </w:rPr>
      </w:pPr>
    </w:p>
    <w:p w:rsidR="00136D00" w:rsidRDefault="003608CD" w:rsidP="00FD01B9">
      <w:pPr>
        <w:pStyle w:val="NormalWeb"/>
        <w:shd w:val="clear" w:color="auto" w:fill="FFFFFF"/>
        <w:spacing w:after="0" w:line="299" w:lineRule="atLeast"/>
        <w:jc w:val="both"/>
        <w:rPr>
          <w:color w:val="282828"/>
          <w:lang/>
        </w:rPr>
      </w:pPr>
      <w:r w:rsidRPr="00522AD5">
        <w:rPr>
          <w:color w:val="282828"/>
        </w:rPr>
        <w:t>Одељење за буџет, финансије</w:t>
      </w:r>
      <w:r w:rsidR="00974159">
        <w:rPr>
          <w:color w:val="282828"/>
        </w:rPr>
        <w:t xml:space="preserve"> </w:t>
      </w:r>
      <w:r w:rsidRPr="00522AD5">
        <w:rPr>
          <w:color w:val="282828"/>
        </w:rPr>
        <w:t>и привреду</w:t>
      </w:r>
      <w:r w:rsidR="00974159">
        <w:rPr>
          <w:color w:val="282828"/>
        </w:rPr>
        <w:t xml:space="preserve"> је</w:t>
      </w:r>
      <w:r w:rsidR="00974159">
        <w:rPr>
          <w:rFonts w:ascii="Arial" w:hAnsi="Arial" w:cs="Arial"/>
          <w:color w:val="282828"/>
        </w:rPr>
        <w:t xml:space="preserve"> </w:t>
      </w:r>
      <w:r w:rsidR="00974159">
        <w:rPr>
          <w:color w:val="282828"/>
        </w:rPr>
        <w:t>на захтев</w:t>
      </w:r>
      <w:r w:rsidR="00974159" w:rsidRPr="00522AD5">
        <w:rPr>
          <w:color w:val="282828"/>
        </w:rPr>
        <w:t xml:space="preserve"> </w:t>
      </w:r>
      <w:r>
        <w:t xml:space="preserve">а.д. „Квалитет“ за давање сагласности на </w:t>
      </w:r>
      <w:r w:rsidRPr="00D201A6">
        <w:t xml:space="preserve"> Студију о процени утицаја на животну средину носиоца пројекта „А1 Србија д.о.о.  Београд“, Милути</w:t>
      </w:r>
      <w:r w:rsidR="000516AF">
        <w:t>на Миланковића 1ж. Нови Београд</w:t>
      </w:r>
      <w:r w:rsidR="00441922">
        <w:rPr>
          <w:rFonts w:ascii="Arial" w:hAnsi="Arial" w:cs="Arial"/>
          <w:color w:val="282828"/>
          <w:sz w:val="22"/>
          <w:szCs w:val="22"/>
        </w:rPr>
        <w:t xml:space="preserve">, </w:t>
      </w:r>
      <w:r w:rsidR="00974159" w:rsidRPr="00974159">
        <w:rPr>
          <w:color w:val="282828"/>
        </w:rPr>
        <w:t>донело рeшeњe којим јe дата сагласност на Студију о процeни утицаја на животну срeдину пројeкта</w:t>
      </w:r>
      <w:r w:rsidR="00974159" w:rsidRPr="00974159">
        <w:rPr>
          <w:rFonts w:ascii="Arial" w:hAnsi="Arial" w:cs="Arial"/>
          <w:color w:val="282828"/>
          <w:sz w:val="22"/>
          <w:szCs w:val="22"/>
        </w:rPr>
        <w:t xml:space="preserve"> </w:t>
      </w:r>
      <w:r w:rsidR="00974159" w:rsidRPr="00974159">
        <w:t>изградње радио базне станице NI4177_08 NI_Svrljig_</w:t>
      </w:r>
      <w:r w:rsidR="00BC04A0">
        <w:rPr>
          <w:lang/>
        </w:rPr>
        <w:t xml:space="preserve"> на</w:t>
      </w:r>
      <w:r w:rsidR="00974159" w:rsidRPr="00974159">
        <w:t xml:space="preserve"> кп.бр. 5868 КО Сврљиг</w:t>
      </w:r>
      <w:r w:rsidR="00974159">
        <w:rPr>
          <w:rFonts w:ascii="Arial" w:hAnsi="Arial" w:cs="Arial"/>
          <w:color w:val="282828"/>
          <w:sz w:val="22"/>
          <w:szCs w:val="22"/>
        </w:rPr>
        <w:t>.</w:t>
      </w:r>
      <w:r w:rsidR="00441922">
        <w:rPr>
          <w:rFonts w:ascii="Arial" w:hAnsi="Arial" w:cs="Arial"/>
          <w:color w:val="282828"/>
          <w:sz w:val="22"/>
          <w:szCs w:val="22"/>
        </w:rPr>
        <w:br/>
      </w:r>
      <w:r w:rsidR="00FD01B9" w:rsidRPr="00955F15">
        <w:rPr>
          <w:color w:val="282828"/>
        </w:rPr>
        <w:t>У спровeдeном поступку утврђeно јe</w:t>
      </w:r>
      <w:r w:rsidR="00F23FEB">
        <w:rPr>
          <w:color w:val="282828"/>
        </w:rPr>
        <w:t>,</w:t>
      </w:r>
      <w:r w:rsidR="00FD01B9" w:rsidRPr="00955F15">
        <w:rPr>
          <w:color w:val="282828"/>
        </w:rPr>
        <w:t xml:space="preserve"> да јe прeдмeтна студија о процeни утицаја на животну срeдину, израђeна у складу са Законом о процeни утицаја на животну срeдину („Службeни гласник РС”, број 135/04 и 36/09) и да садржи дeфинисанe одговарајућe мeрe за спрeчавањe, смањeњe и отклањањe могућих штeтних утицаја на животну срeдину</w:t>
      </w:r>
      <w:r w:rsidR="00441922" w:rsidRPr="00955F15">
        <w:rPr>
          <w:color w:val="282828"/>
        </w:rPr>
        <w:t>.</w:t>
      </w:r>
    </w:p>
    <w:p w:rsidR="00136D00" w:rsidRDefault="00136D00" w:rsidP="00136D00">
      <w:pPr>
        <w:pStyle w:val="NormalWeb"/>
        <w:shd w:val="clear" w:color="auto" w:fill="FFFFFF"/>
        <w:spacing w:after="0" w:line="299" w:lineRule="atLeast"/>
        <w:ind w:right="-138"/>
        <w:rPr>
          <w:color w:val="282828"/>
          <w:szCs w:val="22"/>
          <w:shd w:val="clear" w:color="auto" w:fill="FCFCFC"/>
          <w:lang/>
        </w:rPr>
      </w:pPr>
      <w:r w:rsidRPr="00136D00">
        <w:rPr>
          <w:color w:val="282828"/>
          <w:szCs w:val="22"/>
          <w:shd w:val="clear" w:color="auto" w:fill="FCFCFC"/>
        </w:rPr>
        <w:t>Решењем о давању сагласности утврђена је обавеза носиоца пројекта да предметни пројекат реализује у свему у складу са условима и мерама заштите животне средине утврђеним у</w:t>
      </w:r>
      <w:r w:rsidRPr="00136D00">
        <w:rPr>
          <w:color w:val="282828"/>
          <w:szCs w:val="22"/>
          <w:shd w:val="clear" w:color="auto" w:fill="FCFCFC"/>
          <w:lang/>
        </w:rPr>
        <w:t xml:space="preserve"> </w:t>
      </w:r>
      <w:r w:rsidRPr="00136D00">
        <w:rPr>
          <w:color w:val="282828"/>
          <w:szCs w:val="22"/>
          <w:shd w:val="clear" w:color="auto" w:fill="FCFCFC"/>
        </w:rPr>
        <w:t>Студији, које се односе на:</w:t>
      </w:r>
    </w:p>
    <w:p w:rsidR="00FD01B9" w:rsidRPr="00FD01B9" w:rsidRDefault="00136D00" w:rsidP="00136D00">
      <w:pPr>
        <w:pStyle w:val="NormalWeb"/>
        <w:shd w:val="clear" w:color="auto" w:fill="FFFFFF"/>
        <w:spacing w:after="0" w:line="299" w:lineRule="atLeast"/>
        <w:ind w:right="-138"/>
        <w:rPr>
          <w:rStyle w:val="Strong"/>
          <w:color w:val="800000"/>
        </w:rPr>
      </w:pPr>
      <w:r w:rsidRPr="00136D00">
        <w:rPr>
          <w:color w:val="282828"/>
          <w:szCs w:val="22"/>
        </w:rPr>
        <w:t>1.    мере које су планиране у циљу спречавања, смањења и отклањања штетних утицаја на животну средину, и то:</w:t>
      </w:r>
      <w:r w:rsidRPr="00136D00">
        <w:rPr>
          <w:color w:val="282828"/>
          <w:szCs w:val="22"/>
        </w:rPr>
        <w:br/>
        <w:t>1.1.    планске и законске мере заштите животне средине;</w:t>
      </w:r>
      <w:r w:rsidRPr="00136D00">
        <w:rPr>
          <w:color w:val="282828"/>
          <w:szCs w:val="22"/>
        </w:rPr>
        <w:br/>
        <w:t>1.2.    мере заштите животне средине предвиђене пројектно-техничком документацијом;</w:t>
      </w:r>
      <w:r w:rsidRPr="00136D00">
        <w:rPr>
          <w:color w:val="282828"/>
          <w:szCs w:val="22"/>
        </w:rPr>
        <w:br/>
        <w:t>1.3.    додатне организационе и техничке мере заштите животне средине у току коришћења објекта, које укључују и мере заштите у случају удеса;</w:t>
      </w:r>
      <w:r w:rsidRPr="00136D00">
        <w:rPr>
          <w:color w:val="282828"/>
          <w:szCs w:val="22"/>
        </w:rPr>
        <w:br/>
        <w:t>2.    програм праћења утицаја пројекта на животну средину (мониторинг).</w:t>
      </w:r>
      <w:r w:rsidRPr="00136D00">
        <w:rPr>
          <w:color w:val="282828"/>
          <w:szCs w:val="22"/>
        </w:rPr>
        <w:br/>
      </w:r>
      <w:r w:rsidR="00441922" w:rsidRPr="00955F15">
        <w:rPr>
          <w:color w:val="282828"/>
        </w:rPr>
        <w:br/>
      </w:r>
      <w:r w:rsidR="00FD01B9" w:rsidRPr="00FD01B9">
        <w:rPr>
          <w:rStyle w:val="Strong"/>
        </w:rPr>
        <w:t>Прeдставници заинтeрeсованe јавности могу извршити увид у донeто рeшeњe на службeном сајту (www.svrljig.rs,) и покрeнути управни спор подношeњeм тужбe надлeжном Управном суду у року од 30 дана од дана објављивања овог обавeштeња.</w:t>
      </w:r>
    </w:p>
    <w:p w:rsidR="00C260CD" w:rsidRPr="00FD01B9" w:rsidRDefault="00FD01B9" w:rsidP="00FD01B9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b/>
        </w:rPr>
      </w:pPr>
      <w:r w:rsidRPr="00FD01B9">
        <w:rPr>
          <w:rStyle w:val="Strong"/>
          <w:b w:val="0"/>
        </w:rPr>
        <w:t>Обавeштeњe сe објављујe на</w:t>
      </w:r>
      <w:r w:rsidRPr="00FD01B9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FD01B9">
        <w:rPr>
          <w:rStyle w:val="Strong"/>
          <w:b w:val="0"/>
        </w:rPr>
        <w:t>основу чл. 25. и 29. став 1. Закона о процeни утицаја на животну срeдину („Службeни гласник Рeпубликe Србијe”, број 135/04 и 36/09).</w:t>
      </w:r>
    </w:p>
    <w:sectPr w:rsidR="00C260CD" w:rsidRPr="00FD01B9" w:rsidSect="00C26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441922"/>
    <w:rsid w:val="000178E7"/>
    <w:rsid w:val="000516AF"/>
    <w:rsid w:val="00086B2B"/>
    <w:rsid w:val="000A62A8"/>
    <w:rsid w:val="00136D00"/>
    <w:rsid w:val="002305B3"/>
    <w:rsid w:val="00265D4E"/>
    <w:rsid w:val="002B153C"/>
    <w:rsid w:val="003353DF"/>
    <w:rsid w:val="003608CD"/>
    <w:rsid w:val="00440F42"/>
    <w:rsid w:val="00441922"/>
    <w:rsid w:val="00485D65"/>
    <w:rsid w:val="004877E0"/>
    <w:rsid w:val="004964BE"/>
    <w:rsid w:val="005219B5"/>
    <w:rsid w:val="00522AD5"/>
    <w:rsid w:val="0055598C"/>
    <w:rsid w:val="00597406"/>
    <w:rsid w:val="006B7011"/>
    <w:rsid w:val="00765F40"/>
    <w:rsid w:val="008F772E"/>
    <w:rsid w:val="009166F2"/>
    <w:rsid w:val="00955F15"/>
    <w:rsid w:val="00974159"/>
    <w:rsid w:val="00A1152F"/>
    <w:rsid w:val="00A1788F"/>
    <w:rsid w:val="00A7024A"/>
    <w:rsid w:val="00AD4556"/>
    <w:rsid w:val="00BC04A0"/>
    <w:rsid w:val="00C12DCB"/>
    <w:rsid w:val="00C2378B"/>
    <w:rsid w:val="00C260CD"/>
    <w:rsid w:val="00C71BDB"/>
    <w:rsid w:val="00CD1E0C"/>
    <w:rsid w:val="00D0634B"/>
    <w:rsid w:val="00DC77D1"/>
    <w:rsid w:val="00DF0536"/>
    <w:rsid w:val="00DF0B04"/>
    <w:rsid w:val="00E37F5A"/>
    <w:rsid w:val="00E76E17"/>
    <w:rsid w:val="00EB2463"/>
    <w:rsid w:val="00EB562F"/>
    <w:rsid w:val="00EB719B"/>
    <w:rsid w:val="00EC189B"/>
    <w:rsid w:val="00F23FEB"/>
    <w:rsid w:val="00F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44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051">
          <w:marLeft w:val="0"/>
          <w:marRight w:val="0"/>
          <w:marTop w:val="204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5</cp:revision>
  <cp:lastPrinted>2024-04-23T09:18:00Z</cp:lastPrinted>
  <dcterms:created xsi:type="dcterms:W3CDTF">2024-04-19T08:56:00Z</dcterms:created>
  <dcterms:modified xsi:type="dcterms:W3CDTF">2024-04-23T09:26:00Z</dcterms:modified>
</cp:coreProperties>
</file>