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3A08AE" w:rsidRDefault="00810D58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>
              <w:rPr>
                <w:lang w:val="sr-Latn-RS"/>
              </w:rPr>
              <w:t>5</w:t>
            </w:r>
            <w:r w:rsidR="003A264C">
              <w:rPr>
                <w:lang w:val="sr-Cyrl-RS"/>
              </w:rPr>
              <w:t>-00179</w:t>
            </w:r>
          </w:p>
        </w:tc>
        <w:tc>
          <w:tcPr>
            <w:tcW w:w="3026" w:type="dxa"/>
          </w:tcPr>
          <w:p w:rsidR="009C5AFE" w:rsidRPr="003A264C" w:rsidRDefault="00D85CBD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3A264C">
              <w:rPr>
                <w:lang w:val="sr-Latn-RS"/>
              </w:rPr>
              <w:t>С</w:t>
            </w:r>
            <w:r w:rsidR="003A264C">
              <w:rPr>
                <w:lang w:val="sr-Cyrl-RS"/>
              </w:rPr>
              <w:t>тојановић Светлана</w:t>
            </w:r>
          </w:p>
        </w:tc>
        <w:tc>
          <w:tcPr>
            <w:tcW w:w="1611" w:type="dxa"/>
          </w:tcPr>
          <w:p w:rsidR="009C5AFE" w:rsidRPr="00CE726B" w:rsidRDefault="003A264C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03.09</w:t>
            </w:r>
            <w:bookmarkStart w:id="0" w:name="_GoBack"/>
            <w:bookmarkEnd w:id="0"/>
            <w:r w:rsidR="00810D58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C5AFE" w:rsidP="00FF5D3F">
            <w:pPr>
              <w:pStyle w:val="TableParagraph"/>
              <w:ind w:right="1139"/>
              <w:jc w:val="center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FF5D3F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611" w:type="dxa"/>
          </w:tcPr>
          <w:p w:rsidR="009C5AFE" w:rsidRPr="00CE726B" w:rsidRDefault="009C5AFE" w:rsidP="00B74D0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387B62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69082A">
              <w:rPr>
                <w:lang w:val="sr-Cyrl-RS"/>
              </w:rPr>
              <w:t xml:space="preserve">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69082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1F3752"/>
    <w:rsid w:val="002E5B6E"/>
    <w:rsid w:val="00387B62"/>
    <w:rsid w:val="003A08AE"/>
    <w:rsid w:val="003A264C"/>
    <w:rsid w:val="003F4ED5"/>
    <w:rsid w:val="0069082A"/>
    <w:rsid w:val="006A06FB"/>
    <w:rsid w:val="007F5945"/>
    <w:rsid w:val="00810D58"/>
    <w:rsid w:val="00840280"/>
    <w:rsid w:val="008D58B3"/>
    <w:rsid w:val="009B0C6B"/>
    <w:rsid w:val="009C5AFE"/>
    <w:rsid w:val="00A97ECA"/>
    <w:rsid w:val="00AE3FF8"/>
    <w:rsid w:val="00B74D0A"/>
    <w:rsid w:val="00CE726B"/>
    <w:rsid w:val="00CF1129"/>
    <w:rsid w:val="00D85CBD"/>
    <w:rsid w:val="00F643EA"/>
    <w:rsid w:val="00FB1461"/>
    <w:rsid w:val="00FE1CF0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2025-09-04T05:49:00Z</cp:lastPrinted>
  <dcterms:created xsi:type="dcterms:W3CDTF">2025-09-04T05:50:00Z</dcterms:created>
  <dcterms:modified xsi:type="dcterms:W3CDTF">2025-09-04T05:50:00Z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